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6568" w14:textId="19C64B13" w:rsidR="0075505C" w:rsidRPr="00F315AF" w:rsidRDefault="0075505C" w:rsidP="0075505C">
      <w:pPr>
        <w:pStyle w:val="paragraph"/>
        <w:spacing w:before="0" w:beforeAutospacing="0" w:after="0" w:afterAutospacing="0"/>
        <w:textAlignment w:val="baseline"/>
        <w:rPr>
          <w:rStyle w:val="normaltextrun"/>
          <w:rFonts w:ascii="Arial" w:hAnsi="Arial" w:cs="Arial"/>
          <w:b/>
          <w:bCs/>
          <w:sz w:val="28"/>
          <w:szCs w:val="28"/>
          <w:lang w:val="en-GB"/>
        </w:rPr>
      </w:pPr>
      <w:r>
        <w:rPr>
          <w:rStyle w:val="normaltextrun"/>
          <w:rFonts w:ascii="Arial" w:hAnsi="Arial" w:cs="Arial"/>
          <w:b/>
          <w:bCs/>
          <w:sz w:val="28"/>
          <w:szCs w:val="28"/>
          <w:lang w:val="en-GB"/>
        </w:rPr>
        <w:t>3GPP TSG RAN WG1 #1</w:t>
      </w:r>
      <w:r w:rsidR="005B197B">
        <w:rPr>
          <w:rStyle w:val="normaltextrun"/>
          <w:rFonts w:ascii="Arial" w:hAnsi="Arial" w:cs="Arial"/>
          <w:b/>
          <w:bCs/>
          <w:sz w:val="28"/>
          <w:szCs w:val="28"/>
          <w:lang w:val="en-GB"/>
        </w:rPr>
        <w:t>1</w:t>
      </w:r>
      <w:r w:rsidR="00873484">
        <w:rPr>
          <w:rStyle w:val="normaltextrun"/>
          <w:rFonts w:ascii="Arial" w:hAnsi="Arial" w:cs="Arial"/>
          <w:b/>
          <w:bCs/>
          <w:sz w:val="28"/>
          <w:szCs w:val="28"/>
          <w:lang w:val="en-GB"/>
        </w:rPr>
        <w:t xml:space="preserve">3       </w:t>
      </w:r>
      <w:r w:rsidR="00E35302">
        <w:rPr>
          <w:rStyle w:val="normaltextrun"/>
          <w:rFonts w:ascii="Arial" w:hAnsi="Arial" w:cs="Arial"/>
          <w:b/>
          <w:bCs/>
          <w:sz w:val="28"/>
          <w:szCs w:val="28"/>
          <w:lang w:val="en-GB"/>
        </w:rPr>
        <w:t xml:space="preserve"> </w:t>
      </w:r>
      <w:r>
        <w:rPr>
          <w:rStyle w:val="tabchar"/>
          <w:rFonts w:ascii="Calibri" w:hAnsi="Calibri" w:cs="Calibri"/>
          <w:sz w:val="28"/>
          <w:szCs w:val="28"/>
          <w:lang w:val="en-US"/>
        </w:rPr>
        <w:t xml:space="preserve">                                          </w:t>
      </w:r>
      <w:r w:rsidR="00FD5515">
        <w:rPr>
          <w:rStyle w:val="tabchar"/>
          <w:rFonts w:ascii="Calibri" w:hAnsi="Calibri" w:cs="Calibri"/>
          <w:sz w:val="28"/>
          <w:szCs w:val="28"/>
          <w:lang w:val="en-US"/>
        </w:rPr>
        <w:t xml:space="preserve">  </w:t>
      </w:r>
      <w:r>
        <w:rPr>
          <w:rStyle w:val="tabchar"/>
          <w:rFonts w:ascii="Calibri" w:hAnsi="Calibri" w:cs="Calibri"/>
          <w:sz w:val="28"/>
          <w:szCs w:val="28"/>
          <w:lang w:val="en-US"/>
        </w:rPr>
        <w:t xml:space="preserve">        </w:t>
      </w:r>
      <w:r w:rsidR="006C2FD6">
        <w:rPr>
          <w:rStyle w:val="tabchar"/>
          <w:rFonts w:ascii="Calibri" w:hAnsi="Calibri" w:cs="Calibri"/>
          <w:sz w:val="28"/>
          <w:szCs w:val="28"/>
          <w:lang w:val="en-US"/>
        </w:rPr>
        <w:t xml:space="preserve">    </w:t>
      </w:r>
      <w:r>
        <w:rPr>
          <w:rStyle w:val="tabchar"/>
          <w:rFonts w:ascii="Calibri" w:hAnsi="Calibri" w:cs="Calibri"/>
          <w:sz w:val="28"/>
          <w:szCs w:val="28"/>
          <w:lang w:val="en-US"/>
        </w:rPr>
        <w:t xml:space="preserve"> </w:t>
      </w:r>
      <w:r w:rsidR="005B197B" w:rsidRPr="005B197B">
        <w:rPr>
          <w:rStyle w:val="normaltextrun"/>
          <w:rFonts w:ascii="Arial" w:hAnsi="Arial" w:cs="Arial"/>
          <w:b/>
          <w:bCs/>
          <w:sz w:val="28"/>
          <w:szCs w:val="28"/>
          <w:lang w:val="en-GB"/>
        </w:rPr>
        <w:t>R1-</w:t>
      </w:r>
      <w:r w:rsidR="00FD5515" w:rsidRPr="00FD5515">
        <w:rPr>
          <w:rStyle w:val="normaltextrun"/>
          <w:rFonts w:ascii="Arial" w:hAnsi="Arial" w:cs="Arial"/>
          <w:b/>
          <w:bCs/>
          <w:sz w:val="28"/>
          <w:szCs w:val="28"/>
          <w:lang w:val="en-GB"/>
        </w:rPr>
        <w:t>2305050</w:t>
      </w:r>
    </w:p>
    <w:p w14:paraId="6FA932AD" w14:textId="74B99569" w:rsidR="0075505C" w:rsidRDefault="00921201" w:rsidP="0075505C">
      <w:pPr>
        <w:pStyle w:val="paragraph"/>
        <w:spacing w:before="0" w:beforeAutospacing="0" w:after="0" w:afterAutospacing="0"/>
        <w:textAlignment w:val="baseline"/>
        <w:rPr>
          <w:rFonts w:ascii="Segoe UI" w:hAnsi="Segoe UI" w:cs="Segoe UI"/>
          <w:sz w:val="18"/>
          <w:szCs w:val="18"/>
          <w:lang w:val="en-US"/>
        </w:rPr>
      </w:pPr>
      <w:r w:rsidRPr="00921201">
        <w:rPr>
          <w:rFonts w:ascii="Arial" w:hAnsi="Arial" w:cs="Arial"/>
          <w:b/>
          <w:bCs/>
          <w:sz w:val="28"/>
          <w:szCs w:val="28"/>
          <w:lang w:val="en-US"/>
        </w:rPr>
        <w:t>Incheon, Korea, May 22nd – May 26th, 202</w:t>
      </w:r>
      <w:r w:rsidR="00C9531B">
        <w:rPr>
          <w:rFonts w:ascii="Arial" w:hAnsi="Arial" w:cs="Arial"/>
          <w:b/>
          <w:bCs/>
          <w:sz w:val="28"/>
          <w:szCs w:val="28"/>
          <w:lang w:val="en-US"/>
        </w:rPr>
        <w:t>3</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22D796C4"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69508E">
        <w:rPr>
          <w:b/>
          <w:kern w:val="2"/>
          <w:sz w:val="24"/>
          <w:lang w:eastAsia="zh-CN"/>
        </w:rPr>
        <w:t>1</w:t>
      </w:r>
      <w:r w:rsidR="00872D19">
        <w:rPr>
          <w:b/>
          <w:kern w:val="2"/>
          <w:sz w:val="24"/>
          <w:lang w:eastAsia="zh-CN"/>
        </w:rPr>
        <w:t>0</w:t>
      </w:r>
      <w:r w:rsidR="0069508E">
        <w:rPr>
          <w:b/>
          <w:kern w:val="2"/>
          <w:sz w:val="24"/>
          <w:lang w:eastAsia="zh-CN"/>
        </w:rPr>
        <w:t>.</w:t>
      </w:r>
      <w:r w:rsidR="003A01E3">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3E31C8E9" w14:textId="3F383056" w:rsidR="00FD5515" w:rsidRPr="00A83958" w:rsidRDefault="00842220" w:rsidP="00DE51E2">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FD5515" w:rsidRPr="00FD5515">
        <w:rPr>
          <w:b/>
          <w:kern w:val="2"/>
          <w:sz w:val="24"/>
          <w:lang w:eastAsia="zh-CN"/>
        </w:rPr>
        <w:t>L1 enhancements for inter-cell beam management</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8637BC" w:rsidRDefault="00842220" w:rsidP="00367372">
      <w:pPr>
        <w:pStyle w:val="10"/>
        <w:spacing w:before="80" w:after="80"/>
        <w:ind w:left="431" w:hanging="431"/>
        <w:rPr>
          <w:rFonts w:ascii="Arial" w:hAnsi="Arial" w:cs="Arial"/>
          <w:lang w:eastAsia="zh-CN"/>
        </w:rPr>
      </w:pPr>
      <w:r w:rsidRPr="008637BC">
        <w:rPr>
          <w:rFonts w:ascii="Arial" w:hAnsi="Arial" w:cs="Arial"/>
          <w:lang w:eastAsia="zh-CN"/>
        </w:rPr>
        <w:t>Introduction</w:t>
      </w:r>
    </w:p>
    <w:p w14:paraId="12B07357" w14:textId="15B85E6B" w:rsidR="00BF1F31" w:rsidRDefault="00BF1F31" w:rsidP="00BF1F31">
      <w:pPr>
        <w:spacing w:before="80" w:after="80"/>
        <w:rPr>
          <w:sz w:val="20"/>
          <w:lang w:eastAsia="zh-CN"/>
        </w:rPr>
      </w:pPr>
      <w:r>
        <w:rPr>
          <w:sz w:val="20"/>
          <w:lang w:eastAsia="zh-CN"/>
        </w:rPr>
        <w:t xml:space="preserve">In RANP#94e meeting, a new WID </w:t>
      </w:r>
      <w:r w:rsidRPr="00B236CB">
        <w:rPr>
          <w:sz w:val="20"/>
          <w:lang w:eastAsia="zh-CN"/>
        </w:rPr>
        <w:t>on NR mobility enhancement</w:t>
      </w:r>
      <w:r>
        <w:rPr>
          <w:sz w:val="20"/>
          <w:lang w:eastAsia="zh-CN"/>
        </w:rPr>
        <w:t xml:space="preserve"> was approved </w:t>
      </w:r>
      <w:r>
        <w:rPr>
          <w:sz w:val="20"/>
          <w:lang w:eastAsia="zh-CN"/>
        </w:rPr>
        <w:fldChar w:fldCharType="begin"/>
      </w:r>
      <w:r>
        <w:rPr>
          <w:sz w:val="20"/>
          <w:lang w:eastAsia="zh-CN"/>
        </w:rPr>
        <w:instrText xml:space="preserve"> REF _Ref59985466 \r \h  \* MERGEFORMAT </w:instrText>
      </w:r>
      <w:r>
        <w:rPr>
          <w:sz w:val="20"/>
          <w:lang w:eastAsia="zh-CN"/>
        </w:rPr>
      </w:r>
      <w:r>
        <w:rPr>
          <w:sz w:val="20"/>
          <w:lang w:eastAsia="zh-CN"/>
        </w:rPr>
        <w:fldChar w:fldCharType="separate"/>
      </w:r>
      <w:r>
        <w:rPr>
          <w:sz w:val="20"/>
          <w:lang w:eastAsia="zh-CN"/>
        </w:rPr>
        <w:t>[1]</w:t>
      </w:r>
      <w:r>
        <w:rPr>
          <w:sz w:val="20"/>
          <w:lang w:eastAsia="zh-CN"/>
        </w:rPr>
        <w:fldChar w:fldCharType="end"/>
      </w:r>
      <w:r>
        <w:rPr>
          <w:sz w:val="20"/>
          <w:lang w:eastAsia="zh-CN"/>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BF1F31" w:rsidRPr="00797A8E" w14:paraId="46A258D4" w14:textId="77777777" w:rsidTr="00FD1DFF">
        <w:trPr>
          <w:trHeight w:val="1602"/>
        </w:trPr>
        <w:tc>
          <w:tcPr>
            <w:tcW w:w="9259" w:type="dxa"/>
          </w:tcPr>
          <w:p w14:paraId="1645844F" w14:textId="77777777" w:rsidR="00BF1F31" w:rsidRPr="004C7C5E" w:rsidRDefault="00BF1F31" w:rsidP="00FD1DFF">
            <w:pPr>
              <w:numPr>
                <w:ilvl w:val="0"/>
                <w:numId w:val="21"/>
              </w:numPr>
              <w:overflowPunct w:val="0"/>
              <w:snapToGrid/>
              <w:spacing w:after="0"/>
              <w:textAlignment w:val="baseline"/>
              <w:rPr>
                <w:bCs/>
                <w:sz w:val="20"/>
                <w:szCs w:val="20"/>
              </w:rPr>
            </w:pPr>
            <w:r w:rsidRPr="004C7C5E">
              <w:rPr>
                <w:bCs/>
                <w:sz w:val="20"/>
                <w:szCs w:val="20"/>
              </w:rPr>
              <w:t xml:space="preserve">To specify mechanism and procedures of </w:t>
            </w:r>
            <w:r w:rsidRPr="004C7C5E">
              <w:rPr>
                <w:rFonts w:hint="eastAsia"/>
                <w:bCs/>
                <w:sz w:val="20"/>
                <w:szCs w:val="20"/>
              </w:rPr>
              <w:t>L</w:t>
            </w:r>
            <w:r w:rsidRPr="004C7C5E">
              <w:rPr>
                <w:bCs/>
                <w:sz w:val="20"/>
                <w:szCs w:val="20"/>
              </w:rPr>
              <w:t>1/L2 based inter-cell mobility for mobility latency reduction:</w:t>
            </w:r>
          </w:p>
          <w:p w14:paraId="03F18AEB" w14:textId="77777777" w:rsidR="00BF1F31" w:rsidRPr="004C7C5E" w:rsidRDefault="00BF1F31" w:rsidP="00FD1DFF">
            <w:pPr>
              <w:numPr>
                <w:ilvl w:val="0"/>
                <w:numId w:val="22"/>
              </w:numPr>
              <w:overflowPunct w:val="0"/>
              <w:snapToGrid/>
              <w:spacing w:after="0"/>
              <w:textAlignment w:val="baseline"/>
              <w:rPr>
                <w:bCs/>
                <w:sz w:val="20"/>
                <w:szCs w:val="20"/>
              </w:rPr>
            </w:pPr>
            <w:r w:rsidRPr="004C7C5E">
              <w:rPr>
                <w:bCs/>
                <w:sz w:val="20"/>
                <w:szCs w:val="20"/>
              </w:rPr>
              <w:t>Configuration and maintenance for multiple candidate cells to allow fast application of configurations for candidate cells [RAN2, RAN3]</w:t>
            </w:r>
          </w:p>
          <w:p w14:paraId="646B0008" w14:textId="77777777" w:rsidR="00BF1F31" w:rsidRPr="004C7C5E" w:rsidRDefault="00BF1F31" w:rsidP="00FD1DFF">
            <w:pPr>
              <w:numPr>
                <w:ilvl w:val="0"/>
                <w:numId w:val="22"/>
              </w:numPr>
              <w:overflowPunct w:val="0"/>
              <w:snapToGrid/>
              <w:spacing w:after="0"/>
              <w:textAlignment w:val="baseline"/>
              <w:rPr>
                <w:bCs/>
                <w:sz w:val="20"/>
                <w:szCs w:val="20"/>
              </w:rPr>
            </w:pPr>
            <w:r w:rsidRPr="004C7C5E">
              <w:rPr>
                <w:bCs/>
                <w:sz w:val="20"/>
                <w:szCs w:val="20"/>
              </w:rPr>
              <w:t xml:space="preserve">Dynamic switch mechanism among candidate serving cells (including </w:t>
            </w:r>
            <w:proofErr w:type="spellStart"/>
            <w:r w:rsidRPr="004C7C5E">
              <w:rPr>
                <w:bCs/>
                <w:sz w:val="20"/>
                <w:szCs w:val="20"/>
              </w:rPr>
              <w:t>SpCell</w:t>
            </w:r>
            <w:proofErr w:type="spellEnd"/>
            <w:r w:rsidRPr="004C7C5E">
              <w:rPr>
                <w:bCs/>
                <w:sz w:val="20"/>
                <w:szCs w:val="20"/>
              </w:rPr>
              <w:t xml:space="preserve"> and </w:t>
            </w:r>
            <w:proofErr w:type="spellStart"/>
            <w:r w:rsidRPr="004C7C5E">
              <w:rPr>
                <w:bCs/>
                <w:sz w:val="20"/>
                <w:szCs w:val="20"/>
              </w:rPr>
              <w:t>SCell</w:t>
            </w:r>
            <w:proofErr w:type="spellEnd"/>
            <w:r w:rsidRPr="004C7C5E">
              <w:rPr>
                <w:bCs/>
                <w:sz w:val="20"/>
                <w:szCs w:val="20"/>
              </w:rPr>
              <w:t>) for the potential applicable scenarios based on L1</w:t>
            </w:r>
            <w:r w:rsidRPr="004C7C5E">
              <w:rPr>
                <w:rFonts w:hint="eastAsia"/>
                <w:bCs/>
                <w:sz w:val="20"/>
                <w:szCs w:val="20"/>
              </w:rPr>
              <w:t>/</w:t>
            </w:r>
            <w:r w:rsidRPr="004C7C5E">
              <w:rPr>
                <w:bCs/>
                <w:sz w:val="20"/>
                <w:szCs w:val="20"/>
              </w:rPr>
              <w:t xml:space="preserve">L2 </w:t>
            </w:r>
            <w:proofErr w:type="spellStart"/>
            <w:r w:rsidRPr="004C7C5E">
              <w:rPr>
                <w:bCs/>
                <w:sz w:val="20"/>
                <w:szCs w:val="20"/>
              </w:rPr>
              <w:t>signalling</w:t>
            </w:r>
            <w:proofErr w:type="spellEnd"/>
            <w:r w:rsidRPr="004C7C5E">
              <w:rPr>
                <w:bCs/>
                <w:sz w:val="20"/>
                <w:szCs w:val="20"/>
              </w:rPr>
              <w:t xml:space="preserve"> [RAN2, RAN1]</w:t>
            </w:r>
          </w:p>
          <w:p w14:paraId="77ED289E" w14:textId="77777777" w:rsidR="00BF1F31" w:rsidRPr="004C7C5E" w:rsidRDefault="00BF1F31" w:rsidP="00FD1DFF">
            <w:pPr>
              <w:numPr>
                <w:ilvl w:val="0"/>
                <w:numId w:val="22"/>
              </w:numPr>
              <w:overflowPunct w:val="0"/>
              <w:snapToGrid/>
              <w:spacing w:after="0"/>
              <w:textAlignment w:val="baseline"/>
              <w:rPr>
                <w:b/>
                <w:sz w:val="20"/>
                <w:szCs w:val="20"/>
              </w:rPr>
            </w:pPr>
            <w:r w:rsidRPr="004C7C5E">
              <w:rPr>
                <w:b/>
                <w:sz w:val="20"/>
                <w:szCs w:val="20"/>
              </w:rPr>
              <w:t xml:space="preserve">L1 enhancements for inter-cell beam management, including </w:t>
            </w:r>
            <w:r w:rsidRPr="004C7C5E">
              <w:rPr>
                <w:rFonts w:hint="eastAsia"/>
                <w:b/>
                <w:sz w:val="20"/>
                <w:szCs w:val="20"/>
              </w:rPr>
              <w:t>L</w:t>
            </w:r>
            <w:r w:rsidRPr="004C7C5E">
              <w:rPr>
                <w:b/>
                <w:sz w:val="20"/>
                <w:szCs w:val="20"/>
              </w:rPr>
              <w:t>1 measurement and reporting, and beam indication [RAN1, RAN2]</w:t>
            </w:r>
          </w:p>
          <w:p w14:paraId="603C1CF3" w14:textId="77777777" w:rsidR="00BF1F31" w:rsidRPr="004C7C5E" w:rsidRDefault="00BF1F31" w:rsidP="00FD1DFF">
            <w:pPr>
              <w:numPr>
                <w:ilvl w:val="1"/>
                <w:numId w:val="22"/>
              </w:numPr>
              <w:overflowPunct w:val="0"/>
              <w:snapToGrid/>
              <w:spacing w:after="0"/>
              <w:textAlignment w:val="baseline"/>
              <w:rPr>
                <w:bCs/>
                <w:i/>
                <w:sz w:val="20"/>
                <w:szCs w:val="20"/>
              </w:rPr>
            </w:pPr>
            <w:r w:rsidRPr="004C7C5E">
              <w:rPr>
                <w:bCs/>
                <w:i/>
                <w:sz w:val="20"/>
                <w:szCs w:val="20"/>
              </w:rPr>
              <w:t>Note 1: Early RAN2 involvement is necessary, including the possibility of further clarifying the interaction between this bullet with the previous bullet</w:t>
            </w:r>
          </w:p>
          <w:p w14:paraId="7D2F7150" w14:textId="77777777" w:rsidR="00BF1F31" w:rsidRPr="004C7C5E" w:rsidRDefault="00BF1F31" w:rsidP="00FD1DFF">
            <w:pPr>
              <w:numPr>
                <w:ilvl w:val="0"/>
                <w:numId w:val="22"/>
              </w:numPr>
              <w:overflowPunct w:val="0"/>
              <w:snapToGrid/>
              <w:spacing w:after="0"/>
              <w:textAlignment w:val="baseline"/>
              <w:rPr>
                <w:bCs/>
                <w:sz w:val="20"/>
                <w:szCs w:val="20"/>
              </w:rPr>
            </w:pPr>
            <w:r w:rsidRPr="004C7C5E">
              <w:rPr>
                <w:bCs/>
                <w:sz w:val="20"/>
                <w:szCs w:val="20"/>
              </w:rPr>
              <w:t>Timing Advance management [RAN1, RAN2]</w:t>
            </w:r>
          </w:p>
          <w:p w14:paraId="201AFE81" w14:textId="77777777" w:rsidR="00BF1F31" w:rsidRPr="00B236CB" w:rsidRDefault="00BF1F31" w:rsidP="00FD1DFF">
            <w:pPr>
              <w:numPr>
                <w:ilvl w:val="0"/>
                <w:numId w:val="22"/>
              </w:numPr>
              <w:overflowPunct w:val="0"/>
              <w:snapToGrid/>
              <w:spacing w:after="0"/>
              <w:textAlignment w:val="baseline"/>
              <w:rPr>
                <w:bCs/>
              </w:rPr>
            </w:pPr>
            <w:r w:rsidRPr="004C7C5E">
              <w:rPr>
                <w:bCs/>
                <w:sz w:val="20"/>
                <w:szCs w:val="20"/>
              </w:rPr>
              <w:t>CU-DU interface signaling to support L1/</w:t>
            </w:r>
            <w:r w:rsidRPr="004C7C5E">
              <w:rPr>
                <w:rFonts w:hint="eastAsia"/>
                <w:bCs/>
                <w:sz w:val="20"/>
                <w:szCs w:val="20"/>
              </w:rPr>
              <w:t>L</w:t>
            </w:r>
            <w:r w:rsidRPr="004C7C5E">
              <w:rPr>
                <w:bCs/>
                <w:sz w:val="20"/>
                <w:szCs w:val="20"/>
              </w:rPr>
              <w:t>2 mobility, if needed [RAN3]</w:t>
            </w:r>
          </w:p>
        </w:tc>
      </w:tr>
    </w:tbl>
    <w:p w14:paraId="5D369F2C" w14:textId="5E6569F1" w:rsidR="00BF1F31" w:rsidRPr="001D7E45" w:rsidRDefault="00BF1F31" w:rsidP="00BF1F31">
      <w:pPr>
        <w:spacing w:before="80" w:after="80"/>
        <w:rPr>
          <w:sz w:val="20"/>
          <w:lang w:eastAsia="zh-CN"/>
        </w:rPr>
      </w:pPr>
      <w:r>
        <w:rPr>
          <w:sz w:val="20"/>
          <w:lang w:eastAsia="zh-CN"/>
        </w:rPr>
        <w:t>In t</w:t>
      </w:r>
      <w:r w:rsidRPr="00E35302">
        <w:rPr>
          <w:sz w:val="20"/>
          <w:lang w:eastAsia="zh-CN"/>
        </w:rPr>
        <w:t>his contribution</w:t>
      </w:r>
      <w:r>
        <w:rPr>
          <w:sz w:val="20"/>
          <w:lang w:eastAsia="zh-CN"/>
        </w:rPr>
        <w:t>, we</w:t>
      </w:r>
      <w:r w:rsidRPr="00E35302">
        <w:rPr>
          <w:sz w:val="20"/>
          <w:lang w:eastAsia="zh-CN"/>
        </w:rPr>
        <w:t xml:space="preserve"> </w:t>
      </w:r>
      <w:r>
        <w:rPr>
          <w:sz w:val="20"/>
          <w:lang w:eastAsia="zh-CN"/>
        </w:rPr>
        <w:t xml:space="preserve">would like to </w:t>
      </w:r>
      <w:r w:rsidRPr="00E35302">
        <w:rPr>
          <w:sz w:val="20"/>
          <w:lang w:eastAsia="zh-CN"/>
        </w:rPr>
        <w:t xml:space="preserve">provide our views </w:t>
      </w:r>
      <w:r>
        <w:rPr>
          <w:sz w:val="20"/>
          <w:lang w:eastAsia="zh-CN"/>
        </w:rPr>
        <w:t xml:space="preserve">on </w:t>
      </w:r>
      <w:r w:rsidRPr="00BF1F31">
        <w:rPr>
          <w:sz w:val="20"/>
          <w:lang w:eastAsia="zh-CN"/>
        </w:rPr>
        <w:tab/>
        <w:t>UE event triggered repor</w:t>
      </w:r>
      <w:r>
        <w:rPr>
          <w:rFonts w:hint="eastAsia"/>
          <w:sz w:val="20"/>
          <w:lang w:eastAsia="zh-CN"/>
        </w:rPr>
        <w:t>t</w:t>
      </w:r>
      <w:r>
        <w:rPr>
          <w:sz w:val="20"/>
          <w:lang w:eastAsia="zh-CN"/>
        </w:rPr>
        <w:t xml:space="preserve"> and TCI state activation.</w:t>
      </w:r>
    </w:p>
    <w:p w14:paraId="0C1A8E73" w14:textId="65E95978" w:rsidR="008F08C0" w:rsidRDefault="00093551" w:rsidP="005D68E3">
      <w:pPr>
        <w:pStyle w:val="10"/>
        <w:spacing w:before="80" w:after="80"/>
        <w:ind w:left="431" w:hanging="431"/>
        <w:rPr>
          <w:rFonts w:ascii="Arial" w:hAnsi="Arial" w:cs="Arial"/>
          <w:iCs/>
          <w:szCs w:val="24"/>
          <w:lang w:eastAsia="zh-CN"/>
        </w:rPr>
      </w:pPr>
      <w:r>
        <w:rPr>
          <w:rFonts w:ascii="Arial" w:hAnsi="Arial" w:cs="Arial"/>
          <w:iCs/>
          <w:szCs w:val="24"/>
          <w:lang w:eastAsia="zh-CN"/>
        </w:rPr>
        <w:t>UE event triggered r</w:t>
      </w:r>
      <w:r w:rsidRPr="008F08C0">
        <w:rPr>
          <w:rFonts w:ascii="Arial" w:hAnsi="Arial" w:cs="Arial"/>
          <w:iCs/>
          <w:szCs w:val="24"/>
          <w:lang w:eastAsia="zh-CN"/>
        </w:rPr>
        <w:t>epor</w:t>
      </w:r>
      <w:r>
        <w:rPr>
          <w:rFonts w:ascii="Arial" w:hAnsi="Arial" w:cs="Arial" w:hint="eastAsia"/>
          <w:iCs/>
          <w:szCs w:val="24"/>
          <w:lang w:eastAsia="zh-CN"/>
        </w:rPr>
        <w:t>t</w:t>
      </w:r>
    </w:p>
    <w:p w14:paraId="3AF494D5" w14:textId="1E666055" w:rsidR="00BF1F31" w:rsidRDefault="00BF1F31" w:rsidP="00BF1F31">
      <w:pPr>
        <w:rPr>
          <w:iCs/>
          <w:sz w:val="20"/>
          <w:lang w:eastAsia="zh-CN"/>
        </w:rPr>
      </w:pPr>
      <w:r>
        <w:rPr>
          <w:iCs/>
          <w:sz w:val="20"/>
          <w:lang w:eastAsia="zh-CN"/>
        </w:rPr>
        <w:t xml:space="preserve">For </w:t>
      </w:r>
      <w:r w:rsidRPr="00E11C0C">
        <w:rPr>
          <w:iCs/>
          <w:sz w:val="20"/>
          <w:lang w:eastAsia="zh-CN"/>
        </w:rPr>
        <w:t>UE event triggered report</w:t>
      </w:r>
      <w:r>
        <w:rPr>
          <w:iCs/>
          <w:sz w:val="20"/>
          <w:lang w:eastAsia="zh-CN"/>
        </w:rPr>
        <w:t xml:space="preserve">, </w:t>
      </w:r>
      <w:r w:rsidR="007E7526">
        <w:rPr>
          <w:iCs/>
          <w:sz w:val="20"/>
          <w:lang w:eastAsia="zh-CN"/>
        </w:rPr>
        <w:t>an initial</w:t>
      </w:r>
      <w:r w:rsidRPr="00E11C0C">
        <w:rPr>
          <w:iCs/>
          <w:sz w:val="20"/>
          <w:lang w:eastAsia="zh-CN"/>
        </w:rPr>
        <w:t xml:space="preserve"> agreement</w:t>
      </w:r>
      <w:r>
        <w:rPr>
          <w:iCs/>
          <w:sz w:val="20"/>
          <w:lang w:eastAsia="zh-CN"/>
        </w:rPr>
        <w:t xml:space="preserve"> was captured </w:t>
      </w:r>
      <w:r w:rsidRPr="00E11C0C">
        <w:rPr>
          <w:rFonts w:hint="eastAsia"/>
          <w:iCs/>
          <w:sz w:val="20"/>
          <w:lang w:eastAsia="zh-CN"/>
        </w:rPr>
        <w:t>i</w:t>
      </w:r>
      <w:r w:rsidRPr="00E11C0C">
        <w:rPr>
          <w:iCs/>
          <w:sz w:val="20"/>
          <w:lang w:eastAsia="zh-CN"/>
        </w:rPr>
        <w:t>n RAN1#111 meeting [</w:t>
      </w:r>
      <w:r w:rsidR="009457DB">
        <w:rPr>
          <w:iCs/>
          <w:sz w:val="20"/>
          <w:lang w:eastAsia="zh-CN"/>
        </w:rPr>
        <w:t>2</w:t>
      </w:r>
      <w:r w:rsidRPr="00E11C0C">
        <w:rPr>
          <w:iCs/>
          <w:sz w:val="20"/>
          <w:lang w:eastAsia="zh-CN"/>
        </w:rPr>
        <w:t xml:space="preserve">]. </w:t>
      </w:r>
    </w:p>
    <w:tbl>
      <w:tblPr>
        <w:tblStyle w:val="ae"/>
        <w:tblW w:w="0" w:type="auto"/>
        <w:tblLook w:val="04A0" w:firstRow="1" w:lastRow="0" w:firstColumn="1" w:lastColumn="0" w:noHBand="0" w:noVBand="1"/>
      </w:tblPr>
      <w:tblGrid>
        <w:gridCol w:w="9307"/>
      </w:tblGrid>
      <w:tr w:rsidR="00BF1F31" w14:paraId="523A9E1C" w14:textId="77777777" w:rsidTr="00FD1DFF">
        <w:tc>
          <w:tcPr>
            <w:tcW w:w="9307" w:type="dxa"/>
          </w:tcPr>
          <w:p w14:paraId="53FE8A0B" w14:textId="77777777" w:rsidR="00BF1F31" w:rsidRPr="004C7C5E" w:rsidRDefault="00BF1F31" w:rsidP="00FD1DFF">
            <w:pPr>
              <w:shd w:val="clear" w:color="auto" w:fill="FFFFFF"/>
              <w:rPr>
                <w:sz w:val="20"/>
                <w:szCs w:val="20"/>
                <w:highlight w:val="green"/>
                <w:lang w:eastAsia="x-none"/>
              </w:rPr>
            </w:pPr>
            <w:r w:rsidRPr="004C7C5E">
              <w:rPr>
                <w:sz w:val="20"/>
                <w:szCs w:val="20"/>
                <w:highlight w:val="green"/>
                <w:lang w:eastAsia="x-none"/>
              </w:rPr>
              <w:t>Agreement</w:t>
            </w:r>
            <w:r w:rsidRPr="004C7C5E">
              <w:rPr>
                <w:rFonts w:hint="eastAsia"/>
                <w:sz w:val="20"/>
                <w:szCs w:val="20"/>
                <w:highlight w:val="green"/>
                <w:lang w:eastAsia="x-none"/>
              </w:rPr>
              <w:t> </w:t>
            </w:r>
          </w:p>
          <w:p w14:paraId="67029997" w14:textId="77777777" w:rsidR="00BF1F31" w:rsidRPr="004C7C5E" w:rsidRDefault="00BF1F31" w:rsidP="00FD1DFF">
            <w:pPr>
              <w:rPr>
                <w:sz w:val="20"/>
                <w:szCs w:val="20"/>
              </w:rPr>
            </w:pPr>
            <w:r w:rsidRPr="004C7C5E">
              <w:rPr>
                <w:sz w:val="20"/>
                <w:szCs w:val="20"/>
              </w:rPr>
              <w:t>For L1 measurement report for Rel-18 L1/L2 mobility, if UE event triggered report for L1 measurement is supported based on further study</w:t>
            </w:r>
          </w:p>
          <w:p w14:paraId="69CB2EA3" w14:textId="77777777" w:rsidR="00BF1F31" w:rsidRPr="004C7C5E" w:rsidRDefault="00BF1F31" w:rsidP="00FD1DFF">
            <w:pPr>
              <w:pStyle w:val="afa"/>
              <w:numPr>
                <w:ilvl w:val="0"/>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At least the following aspects may be considered </w:t>
            </w:r>
          </w:p>
          <w:p w14:paraId="32C91BED" w14:textId="77777777" w:rsidR="00BF1F31" w:rsidRPr="004C7C5E" w:rsidRDefault="00BF1F31" w:rsidP="00FD1DFF">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color w:val="FF0000"/>
                <w:sz w:val="20"/>
                <w:szCs w:val="20"/>
              </w:rPr>
            </w:pPr>
            <w:r w:rsidRPr="004C7C5E">
              <w:rPr>
                <w:rFonts w:ascii="Times New Roman" w:hAnsi="Times New Roman" w:cs="Times New Roman"/>
                <w:color w:val="FF0000"/>
                <w:sz w:val="20"/>
                <w:szCs w:val="20"/>
              </w:rPr>
              <w:t>How to define UE event and exact definition of events,</w:t>
            </w:r>
          </w:p>
          <w:p w14:paraId="68411E79" w14:textId="77777777" w:rsidR="00BF1F31" w:rsidRPr="004C7C5E" w:rsidRDefault="00BF1F31" w:rsidP="00FD1DFF">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color w:val="FF0000"/>
                <w:sz w:val="20"/>
                <w:szCs w:val="20"/>
              </w:rPr>
            </w:pPr>
            <w:r w:rsidRPr="004C7C5E">
              <w:rPr>
                <w:rFonts w:ascii="Times New Roman" w:hAnsi="Times New Roman" w:cs="Times New Roman"/>
                <w:color w:val="FF0000"/>
                <w:sz w:val="20"/>
                <w:szCs w:val="20"/>
              </w:rPr>
              <w:t>Report container</w:t>
            </w:r>
          </w:p>
          <w:p w14:paraId="253AFDD2" w14:textId="77777777" w:rsidR="00BF1F31" w:rsidRPr="004C7C5E" w:rsidRDefault="00BF1F31" w:rsidP="00FD1DFF">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Resource allocation/assignment for UE event triggered report </w:t>
            </w:r>
          </w:p>
          <w:p w14:paraId="63283069" w14:textId="77777777" w:rsidR="00BF1F31" w:rsidRPr="004C7C5E" w:rsidRDefault="00BF1F31" w:rsidP="00FD1DFF">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Necessity of indication to </w:t>
            </w:r>
            <w:proofErr w:type="spellStart"/>
            <w:r w:rsidRPr="004C7C5E">
              <w:rPr>
                <w:rFonts w:ascii="Times New Roman" w:hAnsi="Times New Roman" w:cs="Times New Roman"/>
                <w:sz w:val="20"/>
                <w:szCs w:val="20"/>
              </w:rPr>
              <w:t>gNB</w:t>
            </w:r>
            <w:proofErr w:type="spellEnd"/>
            <w:r w:rsidRPr="004C7C5E">
              <w:rPr>
                <w:rFonts w:ascii="Times New Roman" w:hAnsi="Times New Roman" w:cs="Times New Roman"/>
                <w:sz w:val="20"/>
                <w:szCs w:val="20"/>
              </w:rPr>
              <w:t xml:space="preserve"> when the condition UE event is met, and how</w:t>
            </w:r>
          </w:p>
          <w:p w14:paraId="17D62528" w14:textId="77777777" w:rsidR="00BF1F31" w:rsidRPr="004C7C5E" w:rsidRDefault="00BF1F31" w:rsidP="00FD1DFF">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Necessity to define the condition to start/stop the reporting, </w:t>
            </w:r>
          </w:p>
          <w:p w14:paraId="0D5C306C" w14:textId="77777777" w:rsidR="00BF1F31" w:rsidRPr="004C7C5E" w:rsidRDefault="00BF1F31" w:rsidP="00FD1DFF">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color w:val="FF0000"/>
                <w:sz w:val="20"/>
                <w:szCs w:val="20"/>
              </w:rPr>
            </w:pPr>
            <w:r w:rsidRPr="004C7C5E">
              <w:rPr>
                <w:rFonts w:ascii="Times New Roman" w:hAnsi="Times New Roman" w:cs="Times New Roman"/>
                <w:color w:val="FF0000"/>
                <w:sz w:val="20"/>
                <w:szCs w:val="20"/>
              </w:rPr>
              <w:t>Contents of the report/reporting format, PCI, RS ID, measurement result etc.</w:t>
            </w:r>
          </w:p>
          <w:p w14:paraId="24BA5E40" w14:textId="77777777" w:rsidR="00BF1F31" w:rsidRPr="004C7C5E" w:rsidRDefault="00BF1F31" w:rsidP="00FD1DFF">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The interaction with filtered L1 measurement results (if supported) </w:t>
            </w:r>
          </w:p>
          <w:p w14:paraId="1CBE8DE0" w14:textId="77777777" w:rsidR="00BF1F31" w:rsidRPr="004C7C5E" w:rsidRDefault="00BF1F31" w:rsidP="00FD1DFF">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Support of simultaneous configuration of both UE event triggered and any of periodic/semi-persistence/aperiodic reporting, and solutions when </w:t>
            </w:r>
            <w:proofErr w:type="gramStart"/>
            <w:r w:rsidRPr="004C7C5E">
              <w:rPr>
                <w:rFonts w:ascii="Times New Roman" w:hAnsi="Times New Roman" w:cs="Times New Roman"/>
                <w:sz w:val="20"/>
                <w:szCs w:val="20"/>
              </w:rPr>
              <w:t>both of them</w:t>
            </w:r>
            <w:proofErr w:type="gramEnd"/>
            <w:r w:rsidRPr="004C7C5E">
              <w:rPr>
                <w:rFonts w:ascii="Times New Roman" w:hAnsi="Times New Roman" w:cs="Times New Roman"/>
                <w:sz w:val="20"/>
                <w:szCs w:val="20"/>
              </w:rPr>
              <w:t xml:space="preserve"> are configured.</w:t>
            </w:r>
          </w:p>
          <w:p w14:paraId="55558EEF" w14:textId="77777777" w:rsidR="00BF1F31" w:rsidRPr="004C7C5E" w:rsidRDefault="00BF1F31" w:rsidP="00FD1DFF">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Report destination, whether the report is sent to serving cell only or can be sent to one or more candidate cell(s).</w:t>
            </w:r>
          </w:p>
          <w:p w14:paraId="4E594861" w14:textId="77777777" w:rsidR="00BF1F31" w:rsidRPr="0015783A" w:rsidRDefault="00BF1F31" w:rsidP="00FD1DFF">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color w:val="FF0000"/>
                <w:sz w:val="20"/>
                <w:szCs w:val="20"/>
              </w:rPr>
              <w:t>Benefit when L3 measurement is involved</w:t>
            </w:r>
          </w:p>
        </w:tc>
      </w:tr>
    </w:tbl>
    <w:p w14:paraId="593AF537" w14:textId="24FB42DF" w:rsidR="00136D52" w:rsidRPr="00136D52" w:rsidRDefault="00BF1F31" w:rsidP="00136D52">
      <w:pPr>
        <w:spacing w:before="80" w:after="80"/>
        <w:rPr>
          <w:iCs/>
          <w:sz w:val="20"/>
          <w:lang w:eastAsia="zh-CN"/>
        </w:rPr>
      </w:pPr>
      <w:r>
        <w:rPr>
          <w:sz w:val="20"/>
          <w:lang w:eastAsia="zh-CN"/>
        </w:rPr>
        <w:t xml:space="preserve">In RAN1#112bis e-meeting, </w:t>
      </w:r>
      <w:r w:rsidRPr="00FE2973">
        <w:rPr>
          <w:iCs/>
          <w:sz w:val="20"/>
          <w:lang w:eastAsia="zh-CN"/>
        </w:rPr>
        <w:t>FL Proposal 5-2-4-v2</w:t>
      </w:r>
      <w:r>
        <w:rPr>
          <w:iCs/>
          <w:sz w:val="20"/>
          <w:lang w:eastAsia="zh-CN"/>
        </w:rPr>
        <w:t xml:space="preserve"> in [</w:t>
      </w:r>
      <w:r w:rsidR="009457DB">
        <w:rPr>
          <w:iCs/>
          <w:sz w:val="20"/>
          <w:lang w:eastAsia="zh-CN"/>
        </w:rPr>
        <w:t>3</w:t>
      </w:r>
      <w:r>
        <w:rPr>
          <w:iCs/>
          <w:sz w:val="20"/>
          <w:lang w:eastAsia="zh-CN"/>
        </w:rPr>
        <w:t xml:space="preserve">] </w:t>
      </w:r>
      <w:r w:rsidR="00262D54">
        <w:rPr>
          <w:iCs/>
          <w:sz w:val="20"/>
          <w:lang w:eastAsia="zh-CN"/>
        </w:rPr>
        <w:t>as below</w:t>
      </w:r>
      <w:r w:rsidR="00262D54">
        <w:rPr>
          <w:rFonts w:hint="eastAsia"/>
          <w:iCs/>
          <w:sz w:val="20"/>
          <w:lang w:eastAsia="zh-CN"/>
        </w:rPr>
        <w:t xml:space="preserve"> </w:t>
      </w:r>
      <w:r>
        <w:rPr>
          <w:rFonts w:hint="eastAsia"/>
          <w:iCs/>
          <w:sz w:val="20"/>
          <w:lang w:eastAsia="zh-CN"/>
        </w:rPr>
        <w:t>was</w:t>
      </w:r>
      <w:r>
        <w:rPr>
          <w:iCs/>
          <w:sz w:val="20"/>
          <w:lang w:eastAsia="zh-CN"/>
        </w:rPr>
        <w:t xml:space="preserve"> </w:t>
      </w:r>
      <w:r w:rsidR="00262D54">
        <w:rPr>
          <w:iCs/>
          <w:sz w:val="20"/>
          <w:lang w:eastAsia="zh-CN"/>
        </w:rPr>
        <w:t xml:space="preserve">well </w:t>
      </w:r>
      <w:r>
        <w:rPr>
          <w:iCs/>
          <w:sz w:val="20"/>
          <w:lang w:eastAsia="zh-CN"/>
        </w:rPr>
        <w:t>discussed.</w:t>
      </w:r>
      <w:r w:rsidR="00262D54">
        <w:rPr>
          <w:iCs/>
          <w:sz w:val="20"/>
          <w:lang w:eastAsia="zh-CN"/>
        </w:rPr>
        <w:t xml:space="preserve"> Together </w:t>
      </w:r>
      <w:r w:rsidR="00262D54">
        <w:rPr>
          <w:rFonts w:hint="eastAsia"/>
          <w:iCs/>
          <w:sz w:val="20"/>
          <w:lang w:eastAsia="zh-CN"/>
        </w:rPr>
        <w:t>wit</w:t>
      </w:r>
      <w:r w:rsidR="00262D54">
        <w:rPr>
          <w:iCs/>
          <w:sz w:val="20"/>
          <w:lang w:eastAsia="zh-CN"/>
        </w:rPr>
        <w:t xml:space="preserve">h email discussion on </w:t>
      </w:r>
      <w:r w:rsidR="00262D54" w:rsidRPr="00FE2973">
        <w:rPr>
          <w:iCs/>
          <w:sz w:val="20"/>
          <w:lang w:eastAsia="zh-CN"/>
        </w:rPr>
        <w:t>FL Proposal 5-2-4-v</w:t>
      </w:r>
      <w:r w:rsidR="00262D54">
        <w:rPr>
          <w:iCs/>
          <w:sz w:val="20"/>
          <w:lang w:eastAsia="zh-CN"/>
        </w:rPr>
        <w:t xml:space="preserve">3 </w:t>
      </w:r>
      <w:r w:rsidR="00136D52">
        <w:rPr>
          <w:iCs/>
          <w:sz w:val="20"/>
          <w:lang w:eastAsia="zh-CN"/>
        </w:rPr>
        <w:t xml:space="preserve">and </w:t>
      </w:r>
      <w:r w:rsidR="004501B4">
        <w:rPr>
          <w:rFonts w:hint="eastAsia"/>
          <w:sz w:val="20"/>
          <w:lang w:eastAsia="zh-CN"/>
        </w:rPr>
        <w:t>high</w:t>
      </w:r>
      <w:r w:rsidR="004501B4">
        <w:rPr>
          <w:sz w:val="20"/>
          <w:lang w:eastAsia="zh-CN"/>
        </w:rPr>
        <w:t xml:space="preserve"> </w:t>
      </w:r>
      <w:r w:rsidR="00136D52" w:rsidRPr="00136D52">
        <w:rPr>
          <w:sz w:val="20"/>
          <w:lang w:eastAsia="zh-CN"/>
        </w:rPr>
        <w:t xml:space="preserve">interest </w:t>
      </w:r>
      <w:r w:rsidR="00CE1E05">
        <w:rPr>
          <w:sz w:val="20"/>
          <w:lang w:eastAsia="zh-CN"/>
        </w:rPr>
        <w:t xml:space="preserve">among companies </w:t>
      </w:r>
      <w:r w:rsidR="00136D52">
        <w:rPr>
          <w:sz w:val="20"/>
          <w:lang w:eastAsia="zh-CN"/>
        </w:rPr>
        <w:t>in</w:t>
      </w:r>
      <w:r w:rsidR="00136D52" w:rsidRPr="00136D52">
        <w:rPr>
          <w:sz w:val="20"/>
          <w:lang w:eastAsia="zh-CN"/>
        </w:rPr>
        <w:t xml:space="preserve"> supporting UE event triggered report</w:t>
      </w:r>
      <w:r w:rsidR="00136D52">
        <w:rPr>
          <w:iCs/>
          <w:sz w:val="20"/>
          <w:lang w:eastAsia="zh-CN"/>
        </w:rPr>
        <w:t xml:space="preserve">, conclusion with further discussion was made. </w:t>
      </w:r>
      <w:r w:rsidR="00136D52">
        <w:rPr>
          <w:sz w:val="20"/>
          <w:lang w:eastAsia="zh-CN"/>
        </w:rPr>
        <w:t xml:space="preserve">From </w:t>
      </w:r>
      <w:r w:rsidR="00CE1E05">
        <w:rPr>
          <w:sz w:val="20"/>
          <w:lang w:eastAsia="zh-CN"/>
        </w:rPr>
        <w:t xml:space="preserve">our </w:t>
      </w:r>
      <w:r w:rsidR="00136D52">
        <w:rPr>
          <w:sz w:val="20"/>
          <w:lang w:eastAsia="zh-CN"/>
        </w:rPr>
        <w:t xml:space="preserve">perspective, </w:t>
      </w:r>
      <w:r w:rsidR="00A16F6D">
        <w:rPr>
          <w:sz w:val="20"/>
          <w:lang w:eastAsia="zh-CN"/>
        </w:rPr>
        <w:t xml:space="preserve">due to the nature of time domain filtering, </w:t>
      </w:r>
      <w:r w:rsidR="00136D52">
        <w:rPr>
          <w:sz w:val="20"/>
          <w:lang w:eastAsia="zh-CN"/>
        </w:rPr>
        <w:t xml:space="preserve">L3 filtered RSRP reporting based on L3 events normally takes more time than the L1-RSRP reporting. Therefore, </w:t>
      </w:r>
      <w:r w:rsidR="00136D52" w:rsidRPr="00136D52">
        <w:rPr>
          <w:sz w:val="20"/>
          <w:lang w:eastAsia="zh-CN"/>
        </w:rPr>
        <w:t>introduc</w:t>
      </w:r>
      <w:r w:rsidR="00CE1E05">
        <w:rPr>
          <w:sz w:val="20"/>
          <w:lang w:eastAsia="zh-CN"/>
        </w:rPr>
        <w:t>ing</w:t>
      </w:r>
      <w:r w:rsidR="00136D52" w:rsidRPr="00136D52">
        <w:rPr>
          <w:sz w:val="20"/>
          <w:lang w:eastAsia="zh-CN"/>
        </w:rPr>
        <w:t xml:space="preserve"> UE event triggered report</w:t>
      </w:r>
      <w:r w:rsidR="00136D52">
        <w:rPr>
          <w:sz w:val="20"/>
          <w:lang w:eastAsia="zh-CN"/>
        </w:rPr>
        <w:t xml:space="preserve"> </w:t>
      </w:r>
      <w:r w:rsidR="00136D52" w:rsidRPr="00136D52">
        <w:rPr>
          <w:sz w:val="20"/>
          <w:lang w:eastAsia="zh-CN"/>
        </w:rPr>
        <w:t>with L1 measurement</w:t>
      </w:r>
      <w:r w:rsidR="00136D52">
        <w:rPr>
          <w:sz w:val="20"/>
          <w:lang w:eastAsia="zh-CN"/>
        </w:rPr>
        <w:t xml:space="preserve"> </w:t>
      </w:r>
      <w:r w:rsidR="00CE1E05">
        <w:rPr>
          <w:sz w:val="20"/>
          <w:lang w:eastAsia="zh-CN"/>
        </w:rPr>
        <w:t xml:space="preserve">is </w:t>
      </w:r>
      <w:r w:rsidR="00CE1E05" w:rsidRPr="00136D52">
        <w:rPr>
          <w:sz w:val="20"/>
          <w:lang w:eastAsia="zh-CN"/>
        </w:rPr>
        <w:t xml:space="preserve">beneficial </w:t>
      </w:r>
      <w:r w:rsidR="00A16F6D">
        <w:rPr>
          <w:sz w:val="20"/>
          <w:lang w:eastAsia="zh-CN"/>
        </w:rPr>
        <w:t xml:space="preserve">at least </w:t>
      </w:r>
      <w:r w:rsidR="00CE1E05">
        <w:rPr>
          <w:sz w:val="20"/>
          <w:lang w:eastAsia="zh-CN"/>
        </w:rPr>
        <w:t>for</w:t>
      </w:r>
      <w:r w:rsidR="00136D52" w:rsidRPr="00136D52">
        <w:rPr>
          <w:sz w:val="20"/>
          <w:lang w:eastAsia="zh-CN"/>
        </w:rPr>
        <w:t xml:space="preserve"> </w:t>
      </w:r>
      <w:r w:rsidR="00136D52" w:rsidRPr="00136D52">
        <w:rPr>
          <w:rFonts w:hint="eastAsia"/>
          <w:sz w:val="20"/>
          <w:lang w:eastAsia="zh-CN"/>
        </w:rPr>
        <w:t>latency</w:t>
      </w:r>
      <w:r w:rsidR="00136D52" w:rsidRPr="00136D52">
        <w:rPr>
          <w:sz w:val="20"/>
          <w:lang w:eastAsia="zh-CN"/>
        </w:rPr>
        <w:t xml:space="preserve"> </w:t>
      </w:r>
      <w:r w:rsidR="00136D52" w:rsidRPr="00136D52">
        <w:rPr>
          <w:rFonts w:hint="eastAsia"/>
          <w:sz w:val="20"/>
          <w:lang w:eastAsia="zh-CN"/>
        </w:rPr>
        <w:t>reduction</w:t>
      </w:r>
      <w:r w:rsidR="00136D52" w:rsidRPr="00136D52">
        <w:rPr>
          <w:sz w:val="20"/>
          <w:lang w:eastAsia="zh-CN"/>
        </w:rPr>
        <w:t xml:space="preserve">. </w:t>
      </w:r>
      <w:r w:rsidR="00A16F6D">
        <w:rPr>
          <w:sz w:val="20"/>
          <w:lang w:eastAsia="zh-CN"/>
        </w:rPr>
        <w:t>In following sub-sections, w</w:t>
      </w:r>
      <w:r w:rsidR="00136D52" w:rsidRPr="00136D52">
        <w:rPr>
          <w:sz w:val="20"/>
          <w:lang w:eastAsia="zh-CN"/>
        </w:rPr>
        <w:t xml:space="preserve">e would like to provide </w:t>
      </w:r>
      <w:r w:rsidR="00136D52">
        <w:rPr>
          <w:sz w:val="20"/>
          <w:lang w:eastAsia="zh-CN"/>
        </w:rPr>
        <w:t xml:space="preserve">more </w:t>
      </w:r>
      <w:r w:rsidR="00136D52" w:rsidRPr="00136D52">
        <w:rPr>
          <w:rFonts w:hint="eastAsia"/>
          <w:sz w:val="20"/>
          <w:lang w:eastAsia="zh-CN"/>
        </w:rPr>
        <w:t>details</w:t>
      </w:r>
      <w:r w:rsidR="00136D52">
        <w:rPr>
          <w:sz w:val="20"/>
          <w:lang w:eastAsia="zh-CN"/>
        </w:rPr>
        <w:t xml:space="preserve"> on</w:t>
      </w:r>
      <w:r w:rsidR="00136D52" w:rsidRPr="00136D52">
        <w:rPr>
          <w:sz w:val="20"/>
          <w:lang w:eastAsia="zh-CN"/>
        </w:rPr>
        <w:t xml:space="preserve"> UE event triggered report.</w:t>
      </w:r>
    </w:p>
    <w:tbl>
      <w:tblPr>
        <w:tblStyle w:val="ae"/>
        <w:tblW w:w="0" w:type="auto"/>
        <w:tblLook w:val="04A0" w:firstRow="1" w:lastRow="0" w:firstColumn="1" w:lastColumn="0" w:noHBand="0" w:noVBand="1"/>
      </w:tblPr>
      <w:tblGrid>
        <w:gridCol w:w="9307"/>
      </w:tblGrid>
      <w:tr w:rsidR="00BF1F31" w14:paraId="171DAC68" w14:textId="77777777" w:rsidTr="00FD1DFF">
        <w:tc>
          <w:tcPr>
            <w:tcW w:w="9307" w:type="dxa"/>
          </w:tcPr>
          <w:p w14:paraId="304293CF" w14:textId="77777777" w:rsidR="00BF1F31" w:rsidRDefault="00BF1F31" w:rsidP="00FD1DFF">
            <w:pPr>
              <w:pStyle w:val="5"/>
              <w:outlineLvl w:val="4"/>
            </w:pPr>
            <w:r>
              <w:lastRenderedPageBreak/>
              <w:t>[FL Proposal 5-2-4-v2]</w:t>
            </w:r>
          </w:p>
          <w:p w14:paraId="052D267F" w14:textId="77777777" w:rsidR="00BF1F31" w:rsidRPr="004318FE" w:rsidRDefault="00BF1F31" w:rsidP="00FD1DFF">
            <w:pPr>
              <w:rPr>
                <w:b/>
                <w:bCs/>
                <w:sz w:val="20"/>
                <w:szCs w:val="20"/>
                <w:u w:val="single"/>
              </w:rPr>
            </w:pPr>
            <w:r w:rsidRPr="004318FE">
              <w:rPr>
                <w:rFonts w:hint="eastAsia"/>
                <w:b/>
                <w:bCs/>
                <w:sz w:val="20"/>
                <w:szCs w:val="20"/>
                <w:u w:val="single"/>
              </w:rPr>
              <w:t>A</w:t>
            </w:r>
            <w:r w:rsidRPr="004318FE">
              <w:rPr>
                <w:b/>
                <w:bCs/>
                <w:sz w:val="20"/>
                <w:szCs w:val="20"/>
                <w:u w:val="single"/>
              </w:rPr>
              <w:t xml:space="preserve">lt 1 (Open issues are highlighted with </w:t>
            </w:r>
            <w:r w:rsidRPr="004318FE">
              <w:rPr>
                <w:b/>
                <w:bCs/>
                <w:sz w:val="20"/>
                <w:szCs w:val="20"/>
                <w:highlight w:val="yellow"/>
                <w:u w:val="single"/>
              </w:rPr>
              <w:t>yellow shadow</w:t>
            </w:r>
            <w:r w:rsidRPr="004318FE">
              <w:rPr>
                <w:b/>
                <w:bCs/>
                <w:sz w:val="20"/>
                <w:szCs w:val="20"/>
                <w:u w:val="single"/>
              </w:rPr>
              <w:t>)</w:t>
            </w:r>
          </w:p>
          <w:p w14:paraId="302A95C1" w14:textId="77777777" w:rsidR="00BF1F31" w:rsidRPr="00FE2973" w:rsidRDefault="00BF1F31" w:rsidP="00FD1DFF">
            <w:pPr>
              <w:pStyle w:val="afa"/>
              <w:numPr>
                <w:ilvl w:val="0"/>
                <w:numId w:val="32"/>
              </w:numPr>
              <w:snapToGrid w:val="0"/>
              <w:spacing w:after="100" w:afterAutospacing="1"/>
              <w:rPr>
                <w:sz w:val="20"/>
                <w:szCs w:val="20"/>
              </w:rPr>
            </w:pPr>
            <w:r w:rsidRPr="00FE2973">
              <w:rPr>
                <w:rFonts w:hint="eastAsia"/>
                <w:sz w:val="20"/>
                <w:szCs w:val="20"/>
              </w:rPr>
              <w:t>U</w:t>
            </w:r>
            <w:r w:rsidRPr="00FE2973">
              <w:rPr>
                <w:sz w:val="20"/>
                <w:szCs w:val="20"/>
              </w:rPr>
              <w:t>E event triggered report for L1 measurement is supported with the following design principle:</w:t>
            </w:r>
          </w:p>
          <w:p w14:paraId="6CBFC8C1" w14:textId="77777777" w:rsidR="00BF1F31" w:rsidRPr="00FE2973" w:rsidRDefault="00BF1F31" w:rsidP="00FD1DFF">
            <w:pPr>
              <w:numPr>
                <w:ilvl w:val="1"/>
                <w:numId w:val="32"/>
              </w:numPr>
              <w:autoSpaceDE/>
              <w:autoSpaceDN/>
              <w:adjustRightInd/>
              <w:spacing w:after="100" w:afterAutospacing="1"/>
              <w:rPr>
                <w:sz w:val="20"/>
                <w:szCs w:val="20"/>
              </w:rPr>
            </w:pPr>
            <w:r w:rsidRPr="00FE2973">
              <w:rPr>
                <w:rFonts w:hint="eastAsia"/>
                <w:sz w:val="20"/>
                <w:szCs w:val="20"/>
              </w:rPr>
              <w:t xml:space="preserve">Supported </w:t>
            </w:r>
            <w:r w:rsidRPr="00FE2973">
              <w:rPr>
                <w:sz w:val="20"/>
                <w:szCs w:val="20"/>
              </w:rPr>
              <w:t xml:space="preserve">the following trigger </w:t>
            </w:r>
            <w:r w:rsidRPr="00FE2973">
              <w:rPr>
                <w:rFonts w:hint="eastAsia"/>
                <w:sz w:val="20"/>
                <w:szCs w:val="20"/>
              </w:rPr>
              <w:t>events</w:t>
            </w:r>
            <w:r w:rsidRPr="00FE2973">
              <w:rPr>
                <w:sz w:val="20"/>
                <w:szCs w:val="20"/>
              </w:rPr>
              <w:t xml:space="preserve"> </w:t>
            </w:r>
            <w:r w:rsidRPr="00FE2973">
              <w:rPr>
                <w:sz w:val="20"/>
                <w:szCs w:val="20"/>
                <w:highlight w:val="yellow"/>
              </w:rPr>
              <w:t>(FFS on the necessity of modification)</w:t>
            </w:r>
            <w:r w:rsidRPr="00FE2973">
              <w:rPr>
                <w:rFonts w:hint="eastAsia"/>
                <w:sz w:val="20"/>
                <w:szCs w:val="20"/>
              </w:rPr>
              <w:t xml:space="preserve"> where the </w:t>
            </w:r>
            <w:r w:rsidRPr="00FE2973">
              <w:rPr>
                <w:rFonts w:hint="eastAsia"/>
                <w:sz w:val="20"/>
                <w:szCs w:val="20"/>
                <w:highlight w:val="yellow"/>
              </w:rPr>
              <w:t>threshold</w:t>
            </w:r>
            <w:r w:rsidRPr="00FE2973">
              <w:rPr>
                <w:sz w:val="20"/>
                <w:szCs w:val="20"/>
                <w:highlight w:val="yellow"/>
              </w:rPr>
              <w:t xml:space="preserve"> and</w:t>
            </w:r>
            <w:r w:rsidRPr="00FE2973">
              <w:rPr>
                <w:sz w:val="20"/>
                <w:szCs w:val="20"/>
              </w:rPr>
              <w:t xml:space="preserve"> </w:t>
            </w:r>
            <w:r w:rsidRPr="00FE2973">
              <w:rPr>
                <w:sz w:val="20"/>
                <w:szCs w:val="20"/>
                <w:highlight w:val="yellow"/>
              </w:rPr>
              <w:t>offset value (if needed)</w:t>
            </w:r>
            <w:r w:rsidRPr="00FE2973">
              <w:rPr>
                <w:rFonts w:hint="eastAsia"/>
                <w:sz w:val="20"/>
                <w:szCs w:val="20"/>
              </w:rPr>
              <w:t xml:space="preserve"> is configur</w:t>
            </w:r>
            <w:r w:rsidRPr="00FE2973">
              <w:rPr>
                <w:sz w:val="20"/>
                <w:szCs w:val="20"/>
              </w:rPr>
              <w:t>ed by RRC</w:t>
            </w:r>
          </w:p>
          <w:p w14:paraId="1485846F" w14:textId="77777777" w:rsidR="00BF1F31" w:rsidRPr="00FE2973" w:rsidRDefault="00BF1F31" w:rsidP="00FD1DFF">
            <w:pPr>
              <w:numPr>
                <w:ilvl w:val="2"/>
                <w:numId w:val="32"/>
              </w:numPr>
              <w:autoSpaceDE/>
              <w:autoSpaceDN/>
              <w:adjustRightInd/>
              <w:spacing w:after="100" w:afterAutospacing="1"/>
              <w:rPr>
                <w:sz w:val="20"/>
                <w:szCs w:val="20"/>
              </w:rPr>
            </w:pPr>
            <w:r w:rsidRPr="00FE2973">
              <w:rPr>
                <w:sz w:val="20"/>
                <w:szCs w:val="20"/>
              </w:rPr>
              <w:t>A3 based/</w:t>
            </w:r>
            <w:r w:rsidRPr="00FE2973">
              <w:rPr>
                <w:rFonts w:hint="eastAsia"/>
                <w:sz w:val="20"/>
                <w:szCs w:val="20"/>
              </w:rPr>
              <w:t xml:space="preserve">Neighbor becomes amount of offset better than </w:t>
            </w:r>
            <w:proofErr w:type="spellStart"/>
            <w:r w:rsidRPr="00FE2973">
              <w:rPr>
                <w:rFonts w:hint="eastAsia"/>
                <w:sz w:val="20"/>
                <w:szCs w:val="20"/>
              </w:rPr>
              <w:t>P</w:t>
            </w:r>
            <w:r w:rsidRPr="00FE2973">
              <w:rPr>
                <w:sz w:val="20"/>
                <w:szCs w:val="20"/>
              </w:rPr>
              <w:t>c</w:t>
            </w:r>
            <w:r w:rsidRPr="00FE2973">
              <w:rPr>
                <w:rFonts w:hint="eastAsia"/>
                <w:sz w:val="20"/>
                <w:szCs w:val="20"/>
              </w:rPr>
              <w:t>ell</w:t>
            </w:r>
            <w:proofErr w:type="spellEnd"/>
            <w:r w:rsidRPr="00FE2973">
              <w:rPr>
                <w:rFonts w:hint="eastAsia"/>
                <w:sz w:val="20"/>
                <w:szCs w:val="20"/>
              </w:rPr>
              <w:t>/</w:t>
            </w:r>
            <w:proofErr w:type="spellStart"/>
            <w:proofErr w:type="gramStart"/>
            <w:r w:rsidRPr="00FE2973">
              <w:rPr>
                <w:rFonts w:hint="eastAsia"/>
                <w:sz w:val="20"/>
                <w:szCs w:val="20"/>
              </w:rPr>
              <w:t>PSCell</w:t>
            </w:r>
            <w:proofErr w:type="spellEnd"/>
            <w:r w:rsidRPr="00FE2973">
              <w:rPr>
                <w:rFonts w:hint="eastAsia"/>
                <w:sz w:val="20"/>
                <w:szCs w:val="20"/>
              </w:rPr>
              <w:t>;</w:t>
            </w:r>
            <w:proofErr w:type="gramEnd"/>
          </w:p>
          <w:p w14:paraId="61365497" w14:textId="77777777" w:rsidR="00BF1F31" w:rsidRPr="00FE2973" w:rsidRDefault="00BF1F31" w:rsidP="00FD1DFF">
            <w:pPr>
              <w:numPr>
                <w:ilvl w:val="2"/>
                <w:numId w:val="32"/>
              </w:numPr>
              <w:autoSpaceDE/>
              <w:autoSpaceDN/>
              <w:adjustRightInd/>
              <w:spacing w:after="100" w:afterAutospacing="1"/>
              <w:rPr>
                <w:sz w:val="20"/>
                <w:szCs w:val="20"/>
              </w:rPr>
            </w:pPr>
            <w:r w:rsidRPr="00FE2973">
              <w:rPr>
                <w:sz w:val="20"/>
                <w:szCs w:val="20"/>
              </w:rPr>
              <w:t>A5 based/</w:t>
            </w:r>
            <w:proofErr w:type="spellStart"/>
            <w:r w:rsidRPr="00FE2973">
              <w:rPr>
                <w:rFonts w:hint="eastAsia"/>
                <w:sz w:val="20"/>
                <w:szCs w:val="20"/>
              </w:rPr>
              <w:t>P</w:t>
            </w:r>
            <w:r w:rsidRPr="00FE2973">
              <w:rPr>
                <w:sz w:val="20"/>
                <w:szCs w:val="20"/>
              </w:rPr>
              <w:t>c</w:t>
            </w:r>
            <w:r w:rsidRPr="00FE2973">
              <w:rPr>
                <w:rFonts w:hint="eastAsia"/>
                <w:sz w:val="20"/>
                <w:szCs w:val="20"/>
              </w:rPr>
              <w:t>ell</w:t>
            </w:r>
            <w:proofErr w:type="spellEnd"/>
            <w:r w:rsidRPr="00FE2973">
              <w:rPr>
                <w:rFonts w:hint="eastAsia"/>
                <w:sz w:val="20"/>
                <w:szCs w:val="20"/>
              </w:rPr>
              <w:t>/</w:t>
            </w:r>
            <w:proofErr w:type="spellStart"/>
            <w:r w:rsidRPr="00FE2973">
              <w:rPr>
                <w:rFonts w:hint="eastAsia"/>
                <w:sz w:val="20"/>
                <w:szCs w:val="20"/>
              </w:rPr>
              <w:t>PSCell</w:t>
            </w:r>
            <w:proofErr w:type="spellEnd"/>
            <w:r w:rsidRPr="00FE2973">
              <w:rPr>
                <w:rFonts w:hint="eastAsia"/>
                <w:sz w:val="20"/>
                <w:szCs w:val="20"/>
              </w:rPr>
              <w:t xml:space="preserve"> becomes worse than absolute threshold1 and neighbor/</w:t>
            </w:r>
            <w:proofErr w:type="spellStart"/>
            <w:r w:rsidRPr="00FE2973">
              <w:rPr>
                <w:rFonts w:hint="eastAsia"/>
                <w:sz w:val="20"/>
                <w:szCs w:val="20"/>
              </w:rPr>
              <w:t>Scell</w:t>
            </w:r>
            <w:proofErr w:type="spellEnd"/>
            <w:r w:rsidRPr="00FE2973">
              <w:rPr>
                <w:rFonts w:hint="eastAsia"/>
                <w:sz w:val="20"/>
                <w:szCs w:val="20"/>
              </w:rPr>
              <w:t xml:space="preserve"> becomes better than another absolute </w:t>
            </w:r>
            <w:proofErr w:type="gramStart"/>
            <w:r w:rsidRPr="00FE2973">
              <w:rPr>
                <w:rFonts w:hint="eastAsia"/>
                <w:sz w:val="20"/>
                <w:szCs w:val="20"/>
              </w:rPr>
              <w:t>threshold2;</w:t>
            </w:r>
            <w:proofErr w:type="gramEnd"/>
          </w:p>
          <w:p w14:paraId="7C57FC85" w14:textId="77777777" w:rsidR="00BF1F31" w:rsidRPr="00FE2973" w:rsidRDefault="00BF1F31" w:rsidP="00FD1DFF">
            <w:pPr>
              <w:numPr>
                <w:ilvl w:val="1"/>
                <w:numId w:val="32"/>
              </w:numPr>
              <w:autoSpaceDE/>
              <w:autoSpaceDN/>
              <w:adjustRightInd/>
              <w:spacing w:after="100" w:afterAutospacing="1"/>
              <w:rPr>
                <w:sz w:val="20"/>
                <w:szCs w:val="20"/>
              </w:rPr>
            </w:pPr>
            <w:r w:rsidRPr="00FE2973">
              <w:rPr>
                <w:sz w:val="20"/>
                <w:szCs w:val="20"/>
              </w:rPr>
              <w:t xml:space="preserve">As for </w:t>
            </w:r>
            <w:r w:rsidRPr="00FE2973">
              <w:rPr>
                <w:rFonts w:hint="eastAsia"/>
                <w:sz w:val="20"/>
                <w:szCs w:val="20"/>
              </w:rPr>
              <w:t>Start/Stop condition:</w:t>
            </w:r>
          </w:p>
          <w:p w14:paraId="567F6816" w14:textId="77777777" w:rsidR="00BF1F31" w:rsidRPr="00FE2973" w:rsidRDefault="00BF1F31" w:rsidP="00FD1DFF">
            <w:pPr>
              <w:numPr>
                <w:ilvl w:val="2"/>
                <w:numId w:val="32"/>
              </w:numPr>
              <w:autoSpaceDE/>
              <w:autoSpaceDN/>
              <w:adjustRightInd/>
              <w:spacing w:after="100" w:afterAutospacing="1"/>
              <w:rPr>
                <w:sz w:val="20"/>
                <w:szCs w:val="20"/>
              </w:rPr>
            </w:pPr>
            <w:r w:rsidRPr="00FE2973">
              <w:rPr>
                <w:sz w:val="20"/>
                <w:szCs w:val="20"/>
              </w:rPr>
              <w:t xml:space="preserve">Time To Trigger (TTT) is introduced and time duration </w:t>
            </w:r>
            <w:r w:rsidRPr="00FE2973">
              <w:rPr>
                <w:sz w:val="20"/>
                <w:szCs w:val="20"/>
                <w:highlight w:val="yellow"/>
              </w:rPr>
              <w:t>(FFS exact values)</w:t>
            </w:r>
            <w:r w:rsidRPr="00FE2973">
              <w:rPr>
                <w:sz w:val="20"/>
                <w:szCs w:val="20"/>
              </w:rPr>
              <w:t xml:space="preserve"> is configured by RRC, where UE event triggered report is performed when the configured event is continuously fulfilled within the configured time duration. </w:t>
            </w:r>
          </w:p>
          <w:p w14:paraId="70C8F1E0" w14:textId="77777777" w:rsidR="00BF1F31" w:rsidRPr="00FE2973" w:rsidRDefault="00BF1F31" w:rsidP="00FD1DFF">
            <w:pPr>
              <w:numPr>
                <w:ilvl w:val="2"/>
                <w:numId w:val="32"/>
              </w:numPr>
              <w:autoSpaceDE/>
              <w:autoSpaceDN/>
              <w:adjustRightInd/>
              <w:spacing w:after="100" w:afterAutospacing="1"/>
              <w:rPr>
                <w:sz w:val="20"/>
                <w:szCs w:val="20"/>
              </w:rPr>
            </w:pPr>
            <w:r w:rsidRPr="00FE2973">
              <w:rPr>
                <w:sz w:val="20"/>
                <w:szCs w:val="20"/>
              </w:rPr>
              <w:t xml:space="preserve">The report is performed only once after the fulfillment of the event, </w:t>
            </w:r>
            <w:proofErr w:type="gramStart"/>
            <w:r w:rsidRPr="00FE2973">
              <w:rPr>
                <w:sz w:val="20"/>
                <w:szCs w:val="20"/>
              </w:rPr>
              <w:t>i.e.</w:t>
            </w:r>
            <w:proofErr w:type="gramEnd"/>
            <w:r w:rsidRPr="00FE2973">
              <w:rPr>
                <w:sz w:val="20"/>
                <w:szCs w:val="20"/>
              </w:rPr>
              <w:t xml:space="preserve"> no stop condition is defined</w:t>
            </w:r>
          </w:p>
          <w:p w14:paraId="67F40F11" w14:textId="77777777" w:rsidR="00BF1F31" w:rsidRPr="00FE2973" w:rsidRDefault="00BF1F31" w:rsidP="00FD1DFF">
            <w:pPr>
              <w:numPr>
                <w:ilvl w:val="1"/>
                <w:numId w:val="32"/>
              </w:numPr>
              <w:autoSpaceDE/>
              <w:autoSpaceDN/>
              <w:adjustRightInd/>
              <w:spacing w:after="100" w:afterAutospacing="1"/>
              <w:rPr>
                <w:sz w:val="20"/>
                <w:szCs w:val="20"/>
              </w:rPr>
            </w:pPr>
            <w:r w:rsidRPr="00FE2973">
              <w:rPr>
                <w:sz w:val="20"/>
                <w:szCs w:val="20"/>
              </w:rPr>
              <w:t>No i</w:t>
            </w:r>
            <w:r w:rsidRPr="00FE2973">
              <w:rPr>
                <w:rFonts w:hint="eastAsia"/>
                <w:sz w:val="20"/>
                <w:szCs w:val="20"/>
              </w:rPr>
              <w:t xml:space="preserve">ndication </w:t>
            </w:r>
            <w:r w:rsidRPr="00FE2973">
              <w:rPr>
                <w:sz w:val="20"/>
                <w:szCs w:val="20"/>
              </w:rPr>
              <w:t xml:space="preserve">to notify </w:t>
            </w:r>
            <w:r w:rsidRPr="00FE2973">
              <w:rPr>
                <w:rFonts w:hint="eastAsia"/>
                <w:sz w:val="20"/>
                <w:szCs w:val="20"/>
              </w:rPr>
              <w:t>the fulfillment of the event condition</w:t>
            </w:r>
            <w:r w:rsidRPr="00FE2973">
              <w:rPr>
                <w:sz w:val="20"/>
                <w:szCs w:val="20"/>
              </w:rPr>
              <w:t xml:space="preserve"> to </w:t>
            </w:r>
            <w:proofErr w:type="spellStart"/>
            <w:r w:rsidRPr="00FE2973">
              <w:rPr>
                <w:sz w:val="20"/>
                <w:szCs w:val="20"/>
              </w:rPr>
              <w:t>gNB</w:t>
            </w:r>
            <w:proofErr w:type="spellEnd"/>
            <w:r w:rsidRPr="00FE2973">
              <w:rPr>
                <w:sz w:val="20"/>
                <w:szCs w:val="20"/>
              </w:rPr>
              <w:t xml:space="preserve"> is introduced</w:t>
            </w:r>
          </w:p>
          <w:p w14:paraId="18F2E036" w14:textId="77777777" w:rsidR="00BF1F31" w:rsidRPr="00FE2973" w:rsidRDefault="00BF1F31" w:rsidP="00FD1DFF">
            <w:pPr>
              <w:numPr>
                <w:ilvl w:val="1"/>
                <w:numId w:val="32"/>
              </w:numPr>
              <w:autoSpaceDE/>
              <w:autoSpaceDN/>
              <w:adjustRightInd/>
              <w:spacing w:after="100" w:afterAutospacing="1"/>
              <w:rPr>
                <w:sz w:val="20"/>
                <w:szCs w:val="20"/>
              </w:rPr>
            </w:pPr>
            <w:r w:rsidRPr="00FE2973">
              <w:rPr>
                <w:sz w:val="20"/>
                <w:szCs w:val="20"/>
              </w:rPr>
              <w:t>MAC CE is used to convey the UE event triggered report</w:t>
            </w:r>
          </w:p>
          <w:p w14:paraId="389033B6" w14:textId="77777777" w:rsidR="00BF1F31" w:rsidRPr="00FE2973" w:rsidRDefault="00BF1F31" w:rsidP="00FD1DFF">
            <w:pPr>
              <w:numPr>
                <w:ilvl w:val="2"/>
                <w:numId w:val="32"/>
              </w:numPr>
              <w:autoSpaceDE/>
              <w:autoSpaceDN/>
              <w:adjustRightInd/>
              <w:spacing w:after="100" w:afterAutospacing="1"/>
              <w:rPr>
                <w:sz w:val="20"/>
                <w:szCs w:val="20"/>
              </w:rPr>
            </w:pPr>
            <w:r w:rsidRPr="00FE2973">
              <w:rPr>
                <w:sz w:val="20"/>
                <w:szCs w:val="20"/>
              </w:rPr>
              <w:t xml:space="preserve">The scheduling of PUSCH is up to </w:t>
            </w:r>
            <w:proofErr w:type="spellStart"/>
            <w:r w:rsidRPr="00FE2973">
              <w:rPr>
                <w:sz w:val="20"/>
                <w:szCs w:val="20"/>
              </w:rPr>
              <w:t>gNB</w:t>
            </w:r>
            <w:proofErr w:type="spellEnd"/>
          </w:p>
          <w:p w14:paraId="0F1C9A85" w14:textId="77777777" w:rsidR="00BF1F31" w:rsidRPr="00FE2973" w:rsidRDefault="00BF1F31" w:rsidP="00FD1DFF">
            <w:pPr>
              <w:numPr>
                <w:ilvl w:val="1"/>
                <w:numId w:val="32"/>
              </w:numPr>
              <w:autoSpaceDE/>
              <w:autoSpaceDN/>
              <w:adjustRightInd/>
              <w:spacing w:after="100" w:afterAutospacing="1"/>
              <w:rPr>
                <w:sz w:val="20"/>
                <w:szCs w:val="20"/>
                <w:highlight w:val="yellow"/>
              </w:rPr>
            </w:pPr>
            <w:r w:rsidRPr="00FE2973">
              <w:rPr>
                <w:rFonts w:hint="eastAsia"/>
                <w:sz w:val="20"/>
                <w:szCs w:val="20"/>
              </w:rPr>
              <w:t>C</w:t>
            </w:r>
            <w:r w:rsidRPr="00FE2973">
              <w:rPr>
                <w:sz w:val="20"/>
                <w:szCs w:val="20"/>
              </w:rPr>
              <w:t xml:space="preserve">ontents/format defined for </w:t>
            </w:r>
            <w:proofErr w:type="spellStart"/>
            <w:r w:rsidRPr="00FE2973">
              <w:rPr>
                <w:sz w:val="20"/>
                <w:szCs w:val="20"/>
              </w:rPr>
              <w:t>gNB</w:t>
            </w:r>
            <w:proofErr w:type="spellEnd"/>
            <w:r w:rsidRPr="00FE2973">
              <w:rPr>
                <w:sz w:val="20"/>
                <w:szCs w:val="20"/>
              </w:rPr>
              <w:t xml:space="preserve"> scheduled reporting is reused as much as possible </w:t>
            </w:r>
            <w:r w:rsidRPr="00FE2973">
              <w:rPr>
                <w:sz w:val="20"/>
                <w:szCs w:val="20"/>
                <w:highlight w:val="yellow"/>
              </w:rPr>
              <w:t>(FFS the modifications)</w:t>
            </w:r>
          </w:p>
          <w:p w14:paraId="5760AC25" w14:textId="77777777" w:rsidR="00BF1F31" w:rsidRPr="00FE2973" w:rsidRDefault="00BF1F31" w:rsidP="00FD1DFF">
            <w:pPr>
              <w:numPr>
                <w:ilvl w:val="1"/>
                <w:numId w:val="32"/>
              </w:numPr>
              <w:autoSpaceDE/>
              <w:autoSpaceDN/>
              <w:adjustRightInd/>
              <w:spacing w:after="100" w:afterAutospacing="1"/>
              <w:rPr>
                <w:sz w:val="20"/>
                <w:szCs w:val="20"/>
                <w:highlight w:val="yellow"/>
              </w:rPr>
            </w:pPr>
            <w:r w:rsidRPr="00FE2973">
              <w:rPr>
                <w:sz w:val="20"/>
                <w:szCs w:val="20"/>
                <w:highlight w:val="yellow"/>
              </w:rPr>
              <w:t>FFS: No f</w:t>
            </w:r>
            <w:r w:rsidRPr="00FE2973">
              <w:rPr>
                <w:rFonts w:hint="eastAsia"/>
                <w:sz w:val="20"/>
                <w:szCs w:val="20"/>
                <w:highlight w:val="yellow"/>
              </w:rPr>
              <w:t>iltering</w:t>
            </w:r>
            <w:r w:rsidRPr="00FE2973">
              <w:rPr>
                <w:sz w:val="20"/>
                <w:szCs w:val="20"/>
                <w:highlight w:val="yellow"/>
              </w:rPr>
              <w:t xml:space="preserve"> mechanism in time domain and cell level is introduced for L1 measurement results, </w:t>
            </w:r>
            <w:proofErr w:type="gramStart"/>
            <w:r w:rsidRPr="00FE2973">
              <w:rPr>
                <w:sz w:val="20"/>
                <w:szCs w:val="20"/>
                <w:highlight w:val="yellow"/>
              </w:rPr>
              <w:t>i.e.</w:t>
            </w:r>
            <w:proofErr w:type="gramEnd"/>
            <w:r w:rsidRPr="00FE2973">
              <w:rPr>
                <w:sz w:val="20"/>
                <w:szCs w:val="20"/>
                <w:highlight w:val="yellow"/>
              </w:rPr>
              <w:t xml:space="preserve"> use L1 measurement result or L3 measurement result (i.e. time domain filtering and/or cell level filtering)</w:t>
            </w:r>
          </w:p>
          <w:p w14:paraId="32B8DA63" w14:textId="77777777" w:rsidR="00BF1F31" w:rsidRPr="00FE2973" w:rsidRDefault="00BF1F31" w:rsidP="00FD1DFF">
            <w:pPr>
              <w:numPr>
                <w:ilvl w:val="1"/>
                <w:numId w:val="32"/>
              </w:numPr>
              <w:autoSpaceDE/>
              <w:autoSpaceDN/>
              <w:adjustRightInd/>
              <w:spacing w:after="100" w:afterAutospacing="1"/>
              <w:rPr>
                <w:sz w:val="20"/>
                <w:szCs w:val="20"/>
              </w:rPr>
            </w:pPr>
            <w:r w:rsidRPr="00FE2973">
              <w:rPr>
                <w:rFonts w:hint="eastAsia"/>
                <w:sz w:val="20"/>
                <w:szCs w:val="20"/>
              </w:rPr>
              <w:t>N</w:t>
            </w:r>
            <w:r w:rsidRPr="00FE2973">
              <w:rPr>
                <w:sz w:val="20"/>
                <w:szCs w:val="20"/>
              </w:rPr>
              <w:t xml:space="preserve">o specific enhancement on report destination is necessary, </w:t>
            </w:r>
            <w:proofErr w:type="gramStart"/>
            <w:r w:rsidRPr="00FE2973">
              <w:rPr>
                <w:sz w:val="20"/>
                <w:szCs w:val="20"/>
              </w:rPr>
              <w:t>i.e.</w:t>
            </w:r>
            <w:proofErr w:type="gramEnd"/>
            <w:r w:rsidRPr="00FE2973">
              <w:rPr>
                <w:sz w:val="20"/>
                <w:szCs w:val="20"/>
              </w:rPr>
              <w:t xml:space="preserve"> UE follow the </w:t>
            </w:r>
            <w:proofErr w:type="spellStart"/>
            <w:r w:rsidRPr="00FE2973">
              <w:rPr>
                <w:sz w:val="20"/>
                <w:szCs w:val="20"/>
              </w:rPr>
              <w:t>gNB</w:t>
            </w:r>
            <w:proofErr w:type="spellEnd"/>
            <w:r w:rsidRPr="00FE2973">
              <w:rPr>
                <w:sz w:val="20"/>
                <w:szCs w:val="20"/>
              </w:rPr>
              <w:t xml:space="preserve"> indication of Tx spatial filter and pathloss reference RS using the existing mechanism</w:t>
            </w:r>
          </w:p>
          <w:p w14:paraId="789EE4B9" w14:textId="77777777" w:rsidR="00BF1F31" w:rsidRPr="00FE2973" w:rsidRDefault="00BF1F31" w:rsidP="00FD1DFF">
            <w:pPr>
              <w:numPr>
                <w:ilvl w:val="1"/>
                <w:numId w:val="32"/>
              </w:numPr>
              <w:autoSpaceDE/>
              <w:autoSpaceDN/>
              <w:adjustRightInd/>
              <w:spacing w:after="100" w:afterAutospacing="1"/>
              <w:rPr>
                <w:sz w:val="20"/>
                <w:szCs w:val="20"/>
              </w:rPr>
            </w:pPr>
            <w:proofErr w:type="spellStart"/>
            <w:r w:rsidRPr="00FE2973">
              <w:rPr>
                <w:sz w:val="20"/>
                <w:szCs w:val="20"/>
              </w:rPr>
              <w:t>gNB</w:t>
            </w:r>
            <w:proofErr w:type="spellEnd"/>
            <w:r w:rsidRPr="00FE2973">
              <w:rPr>
                <w:sz w:val="20"/>
                <w:szCs w:val="20"/>
              </w:rPr>
              <w:t xml:space="preserve"> scheduled reporting and UE event triggered reporting can be simultaneously configured</w:t>
            </w:r>
          </w:p>
          <w:p w14:paraId="02B98878" w14:textId="77777777" w:rsidR="00BF1F31" w:rsidRPr="004318FE" w:rsidRDefault="00BF1F31" w:rsidP="00FD1DFF">
            <w:pPr>
              <w:ind w:left="360" w:hanging="360"/>
              <w:rPr>
                <w:b/>
                <w:bCs/>
                <w:sz w:val="20"/>
                <w:szCs w:val="20"/>
                <w:u w:val="single"/>
              </w:rPr>
            </w:pPr>
            <w:r w:rsidRPr="004318FE">
              <w:rPr>
                <w:rFonts w:hint="eastAsia"/>
                <w:b/>
                <w:bCs/>
                <w:sz w:val="20"/>
                <w:szCs w:val="20"/>
                <w:u w:val="single"/>
              </w:rPr>
              <w:t>A</w:t>
            </w:r>
            <w:r w:rsidRPr="004318FE">
              <w:rPr>
                <w:b/>
                <w:bCs/>
                <w:sz w:val="20"/>
                <w:szCs w:val="20"/>
                <w:u w:val="single"/>
              </w:rPr>
              <w:t>lt 2. (</w:t>
            </w:r>
            <w:proofErr w:type="gramStart"/>
            <w:r w:rsidRPr="004318FE">
              <w:rPr>
                <w:b/>
                <w:bCs/>
                <w:sz w:val="20"/>
                <w:szCs w:val="20"/>
                <w:u w:val="single"/>
              </w:rPr>
              <w:t>if</w:t>
            </w:r>
            <w:proofErr w:type="gramEnd"/>
            <w:r w:rsidRPr="004318FE">
              <w:rPr>
                <w:b/>
                <w:bCs/>
                <w:sz w:val="20"/>
                <w:szCs w:val="20"/>
                <w:u w:val="single"/>
              </w:rPr>
              <w:t xml:space="preserve"> Alt 1 is not agreed in this meeting)</w:t>
            </w:r>
          </w:p>
          <w:p w14:paraId="22B50F6E" w14:textId="4C9DE3A3" w:rsidR="00262D54" w:rsidRPr="00262D54" w:rsidRDefault="00BF1F31" w:rsidP="00262D54">
            <w:pPr>
              <w:pStyle w:val="afa"/>
              <w:numPr>
                <w:ilvl w:val="1"/>
                <w:numId w:val="24"/>
              </w:numPr>
              <w:snapToGrid w:val="0"/>
              <w:spacing w:after="100" w:afterAutospacing="1"/>
              <w:rPr>
                <w:sz w:val="20"/>
                <w:szCs w:val="20"/>
              </w:rPr>
            </w:pPr>
            <w:r w:rsidRPr="004318FE">
              <w:rPr>
                <w:rFonts w:ascii="Times New Roman" w:hAnsi="Times New Roman" w:cs="Times New Roman" w:hint="eastAsia"/>
                <w:sz w:val="20"/>
                <w:szCs w:val="20"/>
                <w:lang w:eastAsia="en-US"/>
              </w:rPr>
              <w:t>N</w:t>
            </w:r>
            <w:r w:rsidRPr="004318FE">
              <w:rPr>
                <w:rFonts w:ascii="Times New Roman" w:hAnsi="Times New Roman" w:cs="Times New Roman"/>
                <w:sz w:val="20"/>
                <w:szCs w:val="20"/>
                <w:lang w:eastAsia="en-US"/>
              </w:rPr>
              <w:t>o consensus to introduce UE event triggered report for L1 measurement results in Rel-18</w:t>
            </w:r>
          </w:p>
        </w:tc>
      </w:tr>
      <w:tr w:rsidR="00BF1F31" w14:paraId="6A4CF600" w14:textId="77777777" w:rsidTr="00FD1DFF">
        <w:tc>
          <w:tcPr>
            <w:tcW w:w="9307" w:type="dxa"/>
          </w:tcPr>
          <w:p w14:paraId="329D6D3A" w14:textId="77777777" w:rsidR="00262D54" w:rsidRDefault="00BF1F31" w:rsidP="00262D54">
            <w:pPr>
              <w:pStyle w:val="5"/>
              <w:numPr>
                <w:ilvl w:val="0"/>
                <w:numId w:val="0"/>
              </w:numPr>
              <w:outlineLvl w:val="4"/>
            </w:pPr>
            <w:r>
              <w:t xml:space="preserve"> </w:t>
            </w:r>
            <w:r w:rsidR="00262D54">
              <w:t xml:space="preserve">[FL Proposal 5-2-4-v3 </w:t>
            </w:r>
            <w:r w:rsidR="00262D54">
              <w:rPr>
                <w:highlight w:val="cyan"/>
              </w:rPr>
              <w:t>for email approval</w:t>
            </w:r>
            <w:r w:rsidR="00262D54">
              <w:t>]</w:t>
            </w:r>
          </w:p>
          <w:p w14:paraId="6F389F87" w14:textId="012FC7D1" w:rsidR="00BF1F31" w:rsidRPr="007C3360" w:rsidRDefault="00262D54" w:rsidP="00FD1DFF">
            <w:pPr>
              <w:pStyle w:val="afa"/>
              <w:numPr>
                <w:ilvl w:val="1"/>
                <w:numId w:val="24"/>
              </w:numPr>
              <w:snapToGrid w:val="0"/>
              <w:spacing w:after="100" w:afterAutospacing="1"/>
            </w:pPr>
            <w:r>
              <w:rPr>
                <w:rFonts w:hint="eastAsia"/>
              </w:rPr>
              <w:t>N</w:t>
            </w:r>
            <w:r>
              <w:t>o consensus to introduce UE event triggered report for L1 measurement results in Rel-18</w:t>
            </w:r>
          </w:p>
        </w:tc>
      </w:tr>
      <w:tr w:rsidR="00262D54" w14:paraId="5A4CA04B" w14:textId="77777777" w:rsidTr="00FD1DFF">
        <w:tc>
          <w:tcPr>
            <w:tcW w:w="9307" w:type="dxa"/>
          </w:tcPr>
          <w:p w14:paraId="47A75BBC" w14:textId="77777777" w:rsidR="00262D54" w:rsidRDefault="00262D54" w:rsidP="00262D54">
            <w:pPr>
              <w:pStyle w:val="5"/>
              <w:numPr>
                <w:ilvl w:val="0"/>
                <w:numId w:val="0"/>
              </w:numPr>
              <w:ind w:left="1008" w:hanging="1008"/>
              <w:outlineLvl w:val="4"/>
            </w:pPr>
            <w:r>
              <w:t>[Conclusion]</w:t>
            </w:r>
          </w:p>
          <w:p w14:paraId="34A2881D" w14:textId="7A77076C" w:rsidR="00262D54" w:rsidRDefault="00262D54" w:rsidP="00262D54">
            <w:r>
              <w:t>FL Proposal 5-2-4-v3 was discussed under the email approval process, but not consensus was achieved due to the concern from the companies to close this topic. FL can accept it, but this item can be discussed with low priority as this is an optimization functionality.</w:t>
            </w:r>
          </w:p>
        </w:tc>
      </w:tr>
    </w:tbl>
    <w:p w14:paraId="79B52FA5" w14:textId="1595FF5F" w:rsidR="00536433" w:rsidRPr="004318FE" w:rsidRDefault="00536433" w:rsidP="004318FE">
      <w:pPr>
        <w:pStyle w:val="20"/>
        <w:numPr>
          <w:ilvl w:val="1"/>
          <w:numId w:val="38"/>
        </w:numPr>
        <w:rPr>
          <w:rFonts w:ascii="Arial" w:hAnsi="Arial" w:cs="Arial"/>
          <w:iCs/>
          <w:szCs w:val="24"/>
          <w:lang w:eastAsia="zh-CN"/>
        </w:rPr>
      </w:pPr>
      <w:r w:rsidRPr="004318FE">
        <w:rPr>
          <w:rFonts w:ascii="Arial" w:hAnsi="Arial" w:cs="Arial"/>
          <w:iCs/>
          <w:szCs w:val="24"/>
          <w:lang w:eastAsia="zh-CN"/>
        </w:rPr>
        <w:t>Definition of</w:t>
      </w:r>
      <w:r w:rsidR="00EE169C" w:rsidRPr="004318FE">
        <w:rPr>
          <w:rFonts w:ascii="Arial" w:hAnsi="Arial" w:cs="Arial"/>
          <w:iCs/>
          <w:szCs w:val="24"/>
          <w:lang w:eastAsia="zh-CN"/>
        </w:rPr>
        <w:t xml:space="preserve"> </w:t>
      </w:r>
      <w:r w:rsidR="00D700B4">
        <w:rPr>
          <w:rFonts w:ascii="Arial" w:hAnsi="Arial" w:cs="Arial"/>
          <w:iCs/>
          <w:szCs w:val="24"/>
          <w:lang w:eastAsia="zh-CN"/>
        </w:rPr>
        <w:t xml:space="preserve">UE </w:t>
      </w:r>
      <w:r w:rsidRPr="004318FE">
        <w:rPr>
          <w:rFonts w:ascii="Arial" w:hAnsi="Arial" w:cs="Arial"/>
          <w:iCs/>
          <w:szCs w:val="24"/>
          <w:lang w:eastAsia="zh-CN"/>
        </w:rPr>
        <w:t xml:space="preserve">events </w:t>
      </w:r>
    </w:p>
    <w:p w14:paraId="0281B2B2" w14:textId="6A38A3F6" w:rsidR="004C7C5E" w:rsidRPr="008029A8" w:rsidRDefault="008447B9" w:rsidP="008029A8">
      <w:pPr>
        <w:spacing w:before="80" w:after="80"/>
        <w:rPr>
          <w:rFonts w:eastAsia="MS Mincho"/>
          <w:sz w:val="20"/>
          <w:lang w:eastAsia="ja-JP"/>
        </w:rPr>
      </w:pPr>
      <w:r>
        <w:rPr>
          <w:sz w:val="20"/>
          <w:lang w:eastAsia="ja-JP"/>
        </w:rPr>
        <w:t xml:space="preserve">Based on </w:t>
      </w:r>
      <w:r w:rsidR="004501B4">
        <w:rPr>
          <w:sz w:val="20"/>
          <w:lang w:eastAsia="ja-JP"/>
        </w:rPr>
        <w:t xml:space="preserve">previous </w:t>
      </w:r>
      <w:r>
        <w:rPr>
          <w:sz w:val="20"/>
          <w:lang w:eastAsia="ja-JP"/>
        </w:rPr>
        <w:t>discussion, w</w:t>
      </w:r>
      <w:r w:rsidR="00D425A5">
        <w:rPr>
          <w:sz w:val="20"/>
          <w:lang w:eastAsia="ja-JP"/>
        </w:rPr>
        <w:t xml:space="preserve">e agree to prioritize A3 and A5 based </w:t>
      </w:r>
      <w:r w:rsidR="00983463">
        <w:rPr>
          <w:sz w:val="20"/>
          <w:lang w:eastAsia="ja-JP"/>
        </w:rPr>
        <w:t xml:space="preserve">definition of </w:t>
      </w:r>
      <w:r w:rsidR="003923ED">
        <w:rPr>
          <w:sz w:val="20"/>
          <w:lang w:eastAsia="ja-JP"/>
        </w:rPr>
        <w:t>UE</w:t>
      </w:r>
      <w:r w:rsidR="00D425A5">
        <w:rPr>
          <w:sz w:val="20"/>
          <w:lang w:eastAsia="ja-JP"/>
        </w:rPr>
        <w:t xml:space="preserve"> event,</w:t>
      </w:r>
      <w:r w:rsidR="00B711D5">
        <w:rPr>
          <w:sz w:val="20"/>
          <w:lang w:eastAsia="ja-JP"/>
        </w:rPr>
        <w:t xml:space="preserve"> </w:t>
      </w:r>
      <w:r w:rsidR="00983463">
        <w:rPr>
          <w:sz w:val="20"/>
          <w:lang w:eastAsia="ja-JP"/>
        </w:rPr>
        <w:t xml:space="preserve">but </w:t>
      </w:r>
      <w:r>
        <w:rPr>
          <w:sz w:val="20"/>
          <w:lang w:eastAsia="ja-JP"/>
        </w:rPr>
        <w:t>small r</w:t>
      </w:r>
      <w:r w:rsidR="00B711D5">
        <w:rPr>
          <w:sz w:val="20"/>
          <w:lang w:eastAsia="ja-JP"/>
        </w:rPr>
        <w:t>evis</w:t>
      </w:r>
      <w:r w:rsidR="00983463">
        <w:rPr>
          <w:sz w:val="20"/>
          <w:lang w:eastAsia="ja-JP"/>
        </w:rPr>
        <w:t>ion</w:t>
      </w:r>
      <w:r w:rsidR="00C74834">
        <w:rPr>
          <w:sz w:val="20"/>
          <w:lang w:eastAsia="ja-JP"/>
        </w:rPr>
        <w:t>s</w:t>
      </w:r>
      <w:r w:rsidR="00B711D5">
        <w:rPr>
          <w:sz w:val="20"/>
          <w:lang w:eastAsia="ja-JP"/>
        </w:rPr>
        <w:t xml:space="preserve"> as follows </w:t>
      </w:r>
      <w:r>
        <w:rPr>
          <w:sz w:val="20"/>
          <w:lang w:eastAsia="ja-JP"/>
        </w:rPr>
        <w:t>is preferred</w:t>
      </w:r>
      <w:r w:rsidR="00D425A5">
        <w:rPr>
          <w:sz w:val="20"/>
          <w:lang w:eastAsia="ja-JP"/>
        </w:rPr>
        <w:t>.</w:t>
      </w:r>
    </w:p>
    <w:p w14:paraId="27C76BB0" w14:textId="5BF891D7" w:rsidR="00FD3676" w:rsidRPr="00B711D5" w:rsidRDefault="00FD3676" w:rsidP="00B711D5">
      <w:pPr>
        <w:pStyle w:val="afa"/>
        <w:numPr>
          <w:ilvl w:val="0"/>
          <w:numId w:val="15"/>
        </w:numPr>
        <w:rPr>
          <w:rFonts w:ascii="Times New Roman" w:hAnsi="Times New Roman" w:cs="Times New Roman"/>
          <w:iCs/>
          <w:sz w:val="20"/>
          <w:szCs w:val="22"/>
        </w:rPr>
      </w:pPr>
      <w:r w:rsidRPr="00FD3676">
        <w:rPr>
          <w:rFonts w:ascii="Times New Roman" w:hAnsi="Times New Roman" w:cs="Times New Roman"/>
          <w:iCs/>
          <w:sz w:val="20"/>
          <w:szCs w:val="22"/>
        </w:rPr>
        <w:t>Event L1-</w:t>
      </w:r>
      <w:r w:rsidR="00C30D93">
        <w:rPr>
          <w:rFonts w:ascii="Times New Roman" w:hAnsi="Times New Roman" w:cs="Times New Roman"/>
          <w:iCs/>
          <w:sz w:val="20"/>
          <w:szCs w:val="22"/>
        </w:rPr>
        <w:t>A</w:t>
      </w:r>
      <w:r w:rsidRPr="00FD3676">
        <w:rPr>
          <w:rFonts w:ascii="Times New Roman" w:hAnsi="Times New Roman" w:cs="Times New Roman"/>
          <w:iCs/>
          <w:sz w:val="20"/>
          <w:szCs w:val="22"/>
        </w:rPr>
        <w:t xml:space="preserve">3: </w:t>
      </w:r>
      <w:r w:rsidR="00C63BF6" w:rsidRPr="00FD3676">
        <w:rPr>
          <w:rFonts w:ascii="Times New Roman" w:hAnsi="Times New Roman" w:cs="Times New Roman"/>
          <w:iCs/>
          <w:sz w:val="20"/>
          <w:szCs w:val="22"/>
        </w:rPr>
        <w:t>Neighbor</w:t>
      </w:r>
      <w:r w:rsidRPr="00FD3676">
        <w:rPr>
          <w:rFonts w:ascii="Times New Roman" w:hAnsi="Times New Roman" w:cs="Times New Roman"/>
          <w:iCs/>
          <w:sz w:val="20"/>
          <w:szCs w:val="22"/>
        </w:rPr>
        <w:t xml:space="preserve">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 xml:space="preserve">L1 metric) becomes amount of offset better than </w:t>
      </w:r>
      <w:proofErr w:type="spellStart"/>
      <w:r w:rsidRPr="00FD3676">
        <w:rPr>
          <w:rFonts w:ascii="Times New Roman" w:hAnsi="Times New Roman" w:cs="Times New Roman"/>
          <w:iCs/>
          <w:sz w:val="20"/>
          <w:szCs w:val="22"/>
        </w:rPr>
        <w:t>PCell</w:t>
      </w:r>
      <w:proofErr w:type="spellEnd"/>
      <w:r w:rsidRPr="00FD3676">
        <w:rPr>
          <w:rFonts w:ascii="Times New Roman" w:hAnsi="Times New Roman" w:cs="Times New Roman"/>
          <w:iCs/>
          <w:sz w:val="20"/>
          <w:szCs w:val="22"/>
        </w:rPr>
        <w:t>/</w:t>
      </w:r>
      <w:proofErr w:type="spellStart"/>
      <w:r w:rsidRPr="00FD3676">
        <w:rPr>
          <w:rFonts w:ascii="Times New Roman" w:hAnsi="Times New Roman" w:cs="Times New Roman"/>
          <w:iCs/>
          <w:sz w:val="20"/>
          <w:szCs w:val="22"/>
        </w:rPr>
        <w:t>PSCell</w:t>
      </w:r>
      <w:proofErr w:type="spellEnd"/>
      <w:r w:rsidR="00F92960">
        <w:rPr>
          <w:rFonts w:ascii="Times New Roman" w:hAnsi="Times New Roman" w:cs="Times New Roman"/>
          <w:iCs/>
          <w:sz w:val="20"/>
          <w:szCs w:val="22"/>
        </w:rPr>
        <w:t>.</w:t>
      </w:r>
    </w:p>
    <w:p w14:paraId="28D33288" w14:textId="0270F7C8" w:rsidR="00FD3676" w:rsidRDefault="00FD3676" w:rsidP="008029A8">
      <w:pPr>
        <w:pStyle w:val="afa"/>
        <w:numPr>
          <w:ilvl w:val="0"/>
          <w:numId w:val="15"/>
        </w:numPr>
        <w:spacing w:after="120"/>
        <w:rPr>
          <w:rFonts w:ascii="Times New Roman" w:hAnsi="Times New Roman" w:cs="Times New Roman"/>
          <w:iCs/>
          <w:sz w:val="20"/>
          <w:szCs w:val="22"/>
        </w:rPr>
      </w:pPr>
      <w:r w:rsidRPr="00FD3676">
        <w:rPr>
          <w:rFonts w:ascii="Times New Roman" w:hAnsi="Times New Roman" w:cs="Times New Roman"/>
          <w:iCs/>
          <w:sz w:val="20"/>
          <w:szCs w:val="22"/>
        </w:rPr>
        <w:tab/>
        <w:t>Event L1-</w:t>
      </w:r>
      <w:r w:rsidR="00C30D93">
        <w:rPr>
          <w:rFonts w:ascii="Times New Roman" w:hAnsi="Times New Roman" w:cs="Times New Roman"/>
          <w:iCs/>
          <w:sz w:val="20"/>
          <w:szCs w:val="22"/>
        </w:rPr>
        <w:t>A</w:t>
      </w:r>
      <w:r w:rsidRPr="00FD3676">
        <w:rPr>
          <w:rFonts w:ascii="Times New Roman" w:hAnsi="Times New Roman" w:cs="Times New Roman"/>
          <w:iCs/>
          <w:sz w:val="20"/>
          <w:szCs w:val="22"/>
        </w:rPr>
        <w:t xml:space="preserve">5: </w:t>
      </w:r>
      <w:proofErr w:type="spellStart"/>
      <w:r w:rsidRPr="00FD3676">
        <w:rPr>
          <w:rFonts w:ascii="Times New Roman" w:hAnsi="Times New Roman" w:cs="Times New Roman"/>
          <w:iCs/>
          <w:sz w:val="20"/>
          <w:szCs w:val="22"/>
        </w:rPr>
        <w:t>PCell</w:t>
      </w:r>
      <w:proofErr w:type="spellEnd"/>
      <w:r w:rsidRPr="00FD3676">
        <w:rPr>
          <w:rFonts w:ascii="Times New Roman" w:hAnsi="Times New Roman" w:cs="Times New Roman"/>
          <w:iCs/>
          <w:sz w:val="20"/>
          <w:szCs w:val="22"/>
        </w:rPr>
        <w:t>/</w:t>
      </w:r>
      <w:proofErr w:type="spellStart"/>
      <w:r w:rsidRPr="00FD3676">
        <w:rPr>
          <w:rFonts w:ascii="Times New Roman" w:hAnsi="Times New Roman" w:cs="Times New Roman"/>
          <w:iCs/>
          <w:sz w:val="20"/>
          <w:szCs w:val="22"/>
        </w:rPr>
        <w:t>PSCell</w:t>
      </w:r>
      <w:proofErr w:type="spellEnd"/>
      <w:r w:rsidRPr="00FD3676">
        <w:rPr>
          <w:rFonts w:ascii="Times New Roman" w:hAnsi="Times New Roman" w:cs="Times New Roman"/>
          <w:iCs/>
          <w:sz w:val="20"/>
          <w:szCs w:val="22"/>
        </w:rPr>
        <w:t xml:space="preserve">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 xml:space="preserve">L1 metric) becomes worse than absolute threshold1 AND </w:t>
      </w:r>
      <w:r w:rsidR="00C63BF6" w:rsidRPr="00FD3676">
        <w:rPr>
          <w:rFonts w:ascii="Times New Roman" w:hAnsi="Times New Roman" w:cs="Times New Roman"/>
          <w:iCs/>
          <w:sz w:val="20"/>
          <w:szCs w:val="22"/>
        </w:rPr>
        <w:t>Neighbor</w:t>
      </w:r>
      <w:r w:rsidRPr="00FD3676">
        <w:rPr>
          <w:rFonts w:ascii="Times New Roman" w:hAnsi="Times New Roman" w:cs="Times New Roman"/>
          <w:iCs/>
          <w:sz w:val="20"/>
          <w:szCs w:val="22"/>
        </w:rPr>
        <w:t>/</w:t>
      </w:r>
      <w:proofErr w:type="spellStart"/>
      <w:r w:rsidRPr="00FD3676">
        <w:rPr>
          <w:rFonts w:ascii="Times New Roman" w:hAnsi="Times New Roman" w:cs="Times New Roman"/>
          <w:iCs/>
          <w:sz w:val="20"/>
          <w:szCs w:val="22"/>
        </w:rPr>
        <w:t>SCell</w:t>
      </w:r>
      <w:proofErr w:type="spellEnd"/>
      <w:r w:rsidRPr="00FD3676">
        <w:rPr>
          <w:rFonts w:ascii="Times New Roman" w:hAnsi="Times New Roman" w:cs="Times New Roman"/>
          <w:iCs/>
          <w:sz w:val="20"/>
          <w:szCs w:val="22"/>
        </w:rPr>
        <w:t xml:space="preserve"> (L1 metric) becomes better than another absolute threshold2</w:t>
      </w:r>
      <w:r w:rsidR="00F92960">
        <w:rPr>
          <w:rFonts w:ascii="Times New Roman" w:hAnsi="Times New Roman" w:cs="Times New Roman"/>
          <w:iCs/>
          <w:sz w:val="20"/>
          <w:szCs w:val="22"/>
        </w:rPr>
        <w:t>.</w:t>
      </w:r>
    </w:p>
    <w:p w14:paraId="12287832" w14:textId="5BB2483A" w:rsidR="00EE169C" w:rsidRDefault="00CA4E68" w:rsidP="00D6268F">
      <w:pPr>
        <w:rPr>
          <w:iCs/>
          <w:sz w:val="20"/>
          <w:lang w:eastAsia="zh-CN"/>
        </w:rPr>
      </w:pPr>
      <w:r>
        <w:rPr>
          <w:iCs/>
          <w:sz w:val="20"/>
          <w:lang w:eastAsia="zh-CN"/>
        </w:rPr>
        <w:t xml:space="preserve">Next, </w:t>
      </w:r>
      <w:r w:rsidR="00B711D5">
        <w:rPr>
          <w:rFonts w:hint="eastAsia"/>
          <w:iCs/>
          <w:sz w:val="20"/>
          <w:lang w:eastAsia="zh-CN"/>
        </w:rPr>
        <w:t>we</w:t>
      </w:r>
      <w:r w:rsidR="00B711D5">
        <w:rPr>
          <w:iCs/>
          <w:sz w:val="20"/>
          <w:lang w:eastAsia="zh-CN"/>
        </w:rPr>
        <w:t xml:space="preserve"> add </w:t>
      </w:r>
      <w:r w:rsidR="00814163">
        <w:rPr>
          <w:iCs/>
          <w:sz w:val="20"/>
          <w:lang w:eastAsia="zh-CN"/>
        </w:rPr>
        <w:t>UE behavior</w:t>
      </w:r>
      <w:r w:rsidR="00190793">
        <w:rPr>
          <w:iCs/>
          <w:sz w:val="20"/>
          <w:lang w:eastAsia="zh-CN"/>
        </w:rPr>
        <w:t>s</w:t>
      </w:r>
      <w:r w:rsidR="00814163">
        <w:rPr>
          <w:iCs/>
          <w:sz w:val="20"/>
          <w:lang w:eastAsia="zh-CN"/>
        </w:rPr>
        <w:t xml:space="preserve"> on </w:t>
      </w:r>
      <w:r w:rsidR="008073F0">
        <w:rPr>
          <w:iCs/>
          <w:sz w:val="20"/>
          <w:lang w:eastAsia="zh-CN"/>
        </w:rPr>
        <w:t>measurement and report</w:t>
      </w:r>
      <w:r w:rsidR="008029A8">
        <w:rPr>
          <w:iCs/>
          <w:sz w:val="20"/>
          <w:lang w:eastAsia="zh-CN"/>
        </w:rPr>
        <w:t xml:space="preserve"> </w:t>
      </w:r>
      <w:r w:rsidR="004501B4">
        <w:rPr>
          <w:iCs/>
          <w:sz w:val="20"/>
          <w:lang w:eastAsia="zh-CN"/>
        </w:rPr>
        <w:t xml:space="preserve">response to </w:t>
      </w:r>
      <w:r w:rsidR="00772C74">
        <w:rPr>
          <w:iCs/>
          <w:sz w:val="20"/>
          <w:lang w:eastAsia="zh-CN"/>
        </w:rPr>
        <w:t>above</w:t>
      </w:r>
      <w:r w:rsidR="008029A8">
        <w:rPr>
          <w:iCs/>
          <w:sz w:val="20"/>
          <w:lang w:eastAsia="zh-CN"/>
        </w:rPr>
        <w:t xml:space="preserve"> </w:t>
      </w:r>
      <w:r w:rsidR="003923ED">
        <w:rPr>
          <w:iCs/>
          <w:sz w:val="20"/>
          <w:lang w:eastAsia="zh-CN"/>
        </w:rPr>
        <w:t>UE</w:t>
      </w:r>
      <w:r>
        <w:rPr>
          <w:iCs/>
          <w:sz w:val="20"/>
          <w:lang w:eastAsia="zh-CN"/>
        </w:rPr>
        <w:t xml:space="preserve"> events</w:t>
      </w:r>
      <w:r w:rsidR="008073F0">
        <w:rPr>
          <w:iCs/>
          <w:sz w:val="20"/>
          <w:lang w:eastAsia="zh-CN"/>
        </w:rPr>
        <w:t>.</w:t>
      </w:r>
      <w:r w:rsidR="004501B4">
        <w:rPr>
          <w:iCs/>
          <w:sz w:val="20"/>
          <w:lang w:eastAsia="zh-CN"/>
        </w:rPr>
        <w:t xml:space="preserve"> When </w:t>
      </w:r>
      <w:r w:rsidR="00983463">
        <w:rPr>
          <w:iCs/>
          <w:sz w:val="20"/>
          <w:lang w:eastAsia="zh-CN"/>
        </w:rPr>
        <w:t xml:space="preserve">events </w:t>
      </w:r>
      <w:r w:rsidR="00FD3676" w:rsidRPr="0027487C">
        <w:rPr>
          <w:rFonts w:hint="eastAsia"/>
          <w:iCs/>
          <w:sz w:val="20"/>
          <w:lang w:eastAsia="zh-CN"/>
        </w:rPr>
        <w:t>L1-</w:t>
      </w:r>
      <w:r w:rsidR="00D425A5">
        <w:rPr>
          <w:iCs/>
          <w:sz w:val="20"/>
          <w:lang w:eastAsia="zh-CN"/>
        </w:rPr>
        <w:t>A</w:t>
      </w:r>
      <w:r w:rsidR="00FD3676" w:rsidRPr="0027487C">
        <w:rPr>
          <w:rFonts w:hint="eastAsia"/>
          <w:iCs/>
          <w:sz w:val="20"/>
          <w:lang w:eastAsia="zh-CN"/>
        </w:rPr>
        <w:t>3</w:t>
      </w:r>
      <w:r w:rsidR="00983463">
        <w:rPr>
          <w:iCs/>
          <w:sz w:val="20"/>
          <w:lang w:eastAsia="zh-CN"/>
        </w:rPr>
        <w:t xml:space="preserve"> and</w:t>
      </w:r>
      <w:r w:rsidR="004501B4">
        <w:rPr>
          <w:iCs/>
          <w:sz w:val="20"/>
          <w:lang w:eastAsia="zh-CN"/>
        </w:rPr>
        <w:t>/or</w:t>
      </w:r>
      <w:r w:rsidR="00983463">
        <w:rPr>
          <w:iCs/>
          <w:sz w:val="20"/>
          <w:lang w:eastAsia="zh-CN"/>
        </w:rPr>
        <w:t xml:space="preserve"> </w:t>
      </w:r>
      <w:r w:rsidR="00FD3676" w:rsidRPr="0027487C">
        <w:rPr>
          <w:rFonts w:hint="eastAsia"/>
          <w:iCs/>
          <w:sz w:val="20"/>
          <w:lang w:eastAsia="zh-CN"/>
        </w:rPr>
        <w:t>L1-</w:t>
      </w:r>
      <w:r w:rsidR="00D425A5">
        <w:rPr>
          <w:iCs/>
          <w:sz w:val="20"/>
          <w:lang w:eastAsia="zh-CN"/>
        </w:rPr>
        <w:t>A</w:t>
      </w:r>
      <w:r w:rsidR="00FD3676" w:rsidRPr="0027487C">
        <w:rPr>
          <w:rFonts w:hint="eastAsia"/>
          <w:iCs/>
          <w:sz w:val="20"/>
          <w:lang w:eastAsia="zh-CN"/>
        </w:rPr>
        <w:t>5</w:t>
      </w:r>
      <w:r w:rsidR="004501B4">
        <w:rPr>
          <w:iCs/>
          <w:sz w:val="20"/>
          <w:lang w:eastAsia="zh-CN"/>
        </w:rPr>
        <w:t xml:space="preserve"> satisfied</w:t>
      </w:r>
      <w:r w:rsidR="00FD3676" w:rsidRPr="0027487C">
        <w:rPr>
          <w:iCs/>
          <w:sz w:val="20"/>
          <w:lang w:eastAsia="zh-CN"/>
        </w:rPr>
        <w:t>,</w:t>
      </w:r>
      <w:r w:rsidR="0027487C" w:rsidRPr="0027487C">
        <w:rPr>
          <w:iCs/>
          <w:sz w:val="20"/>
          <w:lang w:eastAsia="zh-CN"/>
        </w:rPr>
        <w:t xml:space="preserve"> </w:t>
      </w:r>
      <w:r w:rsidR="00B711D5">
        <w:rPr>
          <w:iCs/>
          <w:sz w:val="20"/>
          <w:lang w:eastAsia="zh-CN"/>
        </w:rPr>
        <w:t xml:space="preserve">UE </w:t>
      </w:r>
      <w:r w:rsidR="00BE7EBB">
        <w:rPr>
          <w:iCs/>
          <w:sz w:val="20"/>
          <w:lang w:eastAsia="zh-CN"/>
        </w:rPr>
        <w:t xml:space="preserve">may </w:t>
      </w:r>
      <w:r w:rsidR="00B711D5">
        <w:rPr>
          <w:iCs/>
          <w:sz w:val="20"/>
          <w:lang w:eastAsia="zh-CN"/>
        </w:rPr>
        <w:t>start/keep measuring L1 RS for mobility and report on proper resources or occasions</w:t>
      </w:r>
      <w:r w:rsidR="00885ED8">
        <w:rPr>
          <w:iCs/>
          <w:sz w:val="20"/>
          <w:lang w:eastAsia="zh-CN"/>
        </w:rPr>
        <w:t>.</w:t>
      </w:r>
      <w:r w:rsidR="00772C74">
        <w:rPr>
          <w:iCs/>
          <w:sz w:val="20"/>
          <w:lang w:eastAsia="zh-CN"/>
        </w:rPr>
        <w:t xml:space="preserve"> </w:t>
      </w:r>
      <w:r w:rsidR="004501B4">
        <w:rPr>
          <w:iCs/>
          <w:sz w:val="20"/>
          <w:lang w:eastAsia="zh-CN"/>
        </w:rPr>
        <w:t>In these cases, s</w:t>
      </w:r>
      <w:r w:rsidR="00FF5FC4">
        <w:rPr>
          <w:iCs/>
          <w:sz w:val="20"/>
          <w:lang w:eastAsia="zh-CN"/>
        </w:rPr>
        <w:t xml:space="preserve">ince UE knows which NSC </w:t>
      </w:r>
      <w:r w:rsidR="002C69F8">
        <w:rPr>
          <w:iCs/>
          <w:sz w:val="20"/>
          <w:lang w:eastAsia="zh-CN"/>
        </w:rPr>
        <w:t xml:space="preserve">to </w:t>
      </w:r>
      <w:r w:rsidR="00FF5FC4">
        <w:rPr>
          <w:iCs/>
          <w:sz w:val="20"/>
          <w:lang w:eastAsia="zh-CN"/>
        </w:rPr>
        <w:t>measure</w:t>
      </w:r>
      <w:r w:rsidR="00983463">
        <w:rPr>
          <w:iCs/>
          <w:sz w:val="20"/>
          <w:lang w:eastAsia="zh-CN"/>
        </w:rPr>
        <w:t xml:space="preserve">, UE can select L1 RS </w:t>
      </w:r>
      <w:r w:rsidR="00983463">
        <w:rPr>
          <w:rFonts w:hint="eastAsia"/>
          <w:iCs/>
          <w:sz w:val="20"/>
          <w:lang w:eastAsia="zh-CN"/>
        </w:rPr>
        <w:t>for</w:t>
      </w:r>
      <w:r w:rsidR="00983463">
        <w:rPr>
          <w:iCs/>
          <w:sz w:val="20"/>
          <w:lang w:eastAsia="zh-CN"/>
        </w:rPr>
        <w:t xml:space="preserve"> measurement</w:t>
      </w:r>
      <w:r w:rsidR="002D33D5">
        <w:rPr>
          <w:iCs/>
          <w:sz w:val="20"/>
          <w:lang w:eastAsia="zh-CN"/>
        </w:rPr>
        <w:t xml:space="preserve">. This would reduce </w:t>
      </w:r>
      <w:r w:rsidR="00287F53">
        <w:rPr>
          <w:iCs/>
          <w:sz w:val="20"/>
          <w:lang w:eastAsia="zh-CN"/>
        </w:rPr>
        <w:t xml:space="preserve">the </w:t>
      </w:r>
      <w:r w:rsidR="0027487C">
        <w:rPr>
          <w:iCs/>
          <w:sz w:val="20"/>
          <w:lang w:eastAsia="zh-CN"/>
        </w:rPr>
        <w:t>overhead</w:t>
      </w:r>
      <w:r w:rsidR="00FF5FC4">
        <w:rPr>
          <w:iCs/>
          <w:sz w:val="20"/>
          <w:lang w:eastAsia="zh-CN"/>
        </w:rPr>
        <w:t xml:space="preserve"> </w:t>
      </w:r>
      <w:r w:rsidR="00FE4013">
        <w:rPr>
          <w:iCs/>
          <w:sz w:val="20"/>
          <w:lang w:eastAsia="zh-CN"/>
        </w:rPr>
        <w:t xml:space="preserve">of </w:t>
      </w:r>
      <w:r w:rsidR="00555AE6">
        <w:rPr>
          <w:iCs/>
          <w:sz w:val="20"/>
          <w:lang w:eastAsia="zh-CN"/>
        </w:rPr>
        <w:t xml:space="preserve">RS for </w:t>
      </w:r>
      <w:r w:rsidR="00FE4013">
        <w:rPr>
          <w:iCs/>
          <w:sz w:val="20"/>
          <w:lang w:eastAsia="zh-CN"/>
        </w:rPr>
        <w:t>measurement</w:t>
      </w:r>
      <w:r w:rsidR="0027487C">
        <w:rPr>
          <w:iCs/>
          <w:sz w:val="20"/>
          <w:lang w:eastAsia="zh-CN"/>
        </w:rPr>
        <w:t>.</w:t>
      </w:r>
    </w:p>
    <w:p w14:paraId="54BD75CA" w14:textId="7BE07AA3" w:rsidR="00EE169C" w:rsidRPr="00702DF3" w:rsidRDefault="00EE169C" w:rsidP="00EE169C">
      <w:pPr>
        <w:pStyle w:val="afa"/>
        <w:numPr>
          <w:ilvl w:val="0"/>
          <w:numId w:val="6"/>
        </w:numPr>
        <w:spacing w:after="80"/>
        <w:rPr>
          <w:sz w:val="22"/>
          <w:szCs w:val="24"/>
        </w:rPr>
      </w:pPr>
      <w:r>
        <w:rPr>
          <w:rFonts w:ascii="Times New Roman" w:hAnsi="Times New Roman" w:cs="Times New Roman"/>
          <w:b/>
          <w:sz w:val="22"/>
          <w:szCs w:val="24"/>
        </w:rPr>
        <w:t xml:space="preserve">: </w:t>
      </w:r>
      <w:r w:rsidR="00814A13">
        <w:rPr>
          <w:rFonts w:ascii="Times New Roman" w:hAnsi="Times New Roman" w:cs="Times New Roman"/>
          <w:b/>
          <w:sz w:val="22"/>
          <w:szCs w:val="24"/>
        </w:rPr>
        <w:t xml:space="preserve">Revisions </w:t>
      </w:r>
      <w:r w:rsidR="00814A13">
        <w:rPr>
          <w:rFonts w:ascii="Times New Roman" w:hAnsi="Times New Roman" w:cs="Times New Roman" w:hint="eastAsia"/>
          <w:b/>
          <w:sz w:val="22"/>
          <w:szCs w:val="24"/>
        </w:rPr>
        <w:t>on</w:t>
      </w:r>
      <w:r w:rsidR="00814A13">
        <w:rPr>
          <w:rFonts w:ascii="Times New Roman" w:hAnsi="Times New Roman" w:cs="Times New Roman"/>
          <w:b/>
          <w:sz w:val="22"/>
          <w:szCs w:val="24"/>
        </w:rPr>
        <w:t xml:space="preserve"> L3 event</w:t>
      </w:r>
      <w:r w:rsidR="00763251">
        <w:rPr>
          <w:rFonts w:ascii="Times New Roman" w:hAnsi="Times New Roman" w:cs="Times New Roman"/>
          <w:b/>
          <w:sz w:val="22"/>
          <w:szCs w:val="24"/>
        </w:rPr>
        <w:t>s</w:t>
      </w:r>
      <w:r w:rsidR="00814A13">
        <w:rPr>
          <w:rFonts w:ascii="Times New Roman" w:hAnsi="Times New Roman" w:cs="Times New Roman"/>
          <w:b/>
          <w:sz w:val="22"/>
          <w:szCs w:val="24"/>
        </w:rPr>
        <w:t xml:space="preserve"> can be considered as the definition </w:t>
      </w:r>
      <w:r w:rsidR="00097447">
        <w:rPr>
          <w:rFonts w:ascii="Times New Roman" w:hAnsi="Times New Roman" w:cs="Times New Roman"/>
          <w:b/>
          <w:sz w:val="22"/>
          <w:szCs w:val="24"/>
        </w:rPr>
        <w:t xml:space="preserve">of </w:t>
      </w:r>
      <w:r w:rsidR="003923ED">
        <w:rPr>
          <w:rFonts w:ascii="Times New Roman" w:hAnsi="Times New Roman" w:cs="Times New Roman"/>
          <w:b/>
          <w:sz w:val="22"/>
          <w:szCs w:val="24"/>
        </w:rPr>
        <w:t>UE</w:t>
      </w:r>
      <w:r w:rsidR="00FE2D8A">
        <w:rPr>
          <w:rFonts w:ascii="Times New Roman" w:hAnsi="Times New Roman" w:cs="Times New Roman"/>
          <w:b/>
          <w:sz w:val="22"/>
          <w:szCs w:val="24"/>
        </w:rPr>
        <w:t xml:space="preserve"> </w:t>
      </w:r>
      <w:r w:rsidRPr="00E07B23">
        <w:rPr>
          <w:rFonts w:ascii="Times New Roman" w:hAnsi="Times New Roman" w:cs="Times New Roman"/>
          <w:b/>
          <w:sz w:val="22"/>
          <w:szCs w:val="24"/>
        </w:rPr>
        <w:t>event</w:t>
      </w:r>
      <w:r w:rsidR="00763251">
        <w:rPr>
          <w:rFonts w:ascii="Times New Roman" w:hAnsi="Times New Roman" w:cs="Times New Roman"/>
          <w:b/>
          <w:sz w:val="22"/>
          <w:szCs w:val="24"/>
        </w:rPr>
        <w:t>s</w:t>
      </w:r>
      <w:r>
        <w:rPr>
          <w:rFonts w:ascii="Times New Roman" w:hAnsi="Times New Roman" w:cs="Times New Roman"/>
          <w:b/>
          <w:sz w:val="22"/>
          <w:szCs w:val="24"/>
        </w:rPr>
        <w:t>.</w:t>
      </w:r>
    </w:p>
    <w:p w14:paraId="3864B587" w14:textId="2C20D3D4" w:rsidR="008073F0" w:rsidRPr="00093551" w:rsidRDefault="008073F0" w:rsidP="00093551">
      <w:pPr>
        <w:pStyle w:val="20"/>
        <w:rPr>
          <w:rFonts w:ascii="Arial" w:hAnsi="Arial" w:cs="Arial"/>
          <w:iCs/>
          <w:szCs w:val="24"/>
          <w:lang w:eastAsia="zh-CN"/>
        </w:rPr>
      </w:pPr>
      <w:r w:rsidRPr="00093551">
        <w:rPr>
          <w:rFonts w:ascii="Arial" w:hAnsi="Arial" w:cs="Arial"/>
          <w:iCs/>
          <w:szCs w:val="24"/>
          <w:lang w:eastAsia="zh-CN"/>
        </w:rPr>
        <w:t>Report container</w:t>
      </w:r>
    </w:p>
    <w:p w14:paraId="6FB8C2B8" w14:textId="228C2BCA" w:rsidR="008073F0" w:rsidRDefault="0053408B" w:rsidP="008073F0">
      <w:pPr>
        <w:rPr>
          <w:iCs/>
          <w:sz w:val="20"/>
          <w:lang w:eastAsia="zh-CN"/>
        </w:rPr>
      </w:pPr>
      <w:r>
        <w:rPr>
          <w:iCs/>
          <w:sz w:val="20"/>
          <w:lang w:eastAsia="zh-CN"/>
        </w:rPr>
        <w:t>R</w:t>
      </w:r>
      <w:r w:rsidR="008073F0">
        <w:rPr>
          <w:iCs/>
          <w:sz w:val="20"/>
          <w:lang w:eastAsia="zh-CN"/>
        </w:rPr>
        <w:t xml:space="preserve">egarding </w:t>
      </w:r>
      <w:r w:rsidR="002C69F8">
        <w:rPr>
          <w:iCs/>
          <w:sz w:val="20"/>
          <w:lang w:eastAsia="zh-CN"/>
        </w:rPr>
        <w:t xml:space="preserve">measurement </w:t>
      </w:r>
      <w:r w:rsidR="008073F0">
        <w:rPr>
          <w:iCs/>
          <w:sz w:val="20"/>
          <w:lang w:eastAsia="zh-CN"/>
        </w:rPr>
        <w:t xml:space="preserve">report container, </w:t>
      </w:r>
      <w:r>
        <w:rPr>
          <w:iCs/>
          <w:sz w:val="20"/>
          <w:lang w:eastAsia="zh-CN"/>
        </w:rPr>
        <w:t>besides</w:t>
      </w:r>
      <w:r w:rsidR="00215F16">
        <w:rPr>
          <w:iCs/>
          <w:sz w:val="20"/>
          <w:lang w:eastAsia="zh-CN"/>
        </w:rPr>
        <w:t xml:space="preserve"> the majority agreed</w:t>
      </w:r>
      <w:r>
        <w:rPr>
          <w:iCs/>
          <w:sz w:val="20"/>
          <w:lang w:eastAsia="zh-CN"/>
        </w:rPr>
        <w:t xml:space="preserve"> </w:t>
      </w:r>
      <w:r w:rsidRPr="0053408B">
        <w:rPr>
          <w:iCs/>
          <w:sz w:val="20"/>
          <w:lang w:eastAsia="zh-CN"/>
        </w:rPr>
        <w:t xml:space="preserve">MAC CE used </w:t>
      </w:r>
      <w:r w:rsidR="00215F16">
        <w:rPr>
          <w:iCs/>
          <w:sz w:val="20"/>
          <w:lang w:eastAsia="zh-CN"/>
        </w:rPr>
        <w:t>to</w:t>
      </w:r>
      <w:r w:rsidRPr="0053408B">
        <w:rPr>
          <w:iCs/>
          <w:sz w:val="20"/>
          <w:lang w:eastAsia="zh-CN"/>
        </w:rPr>
        <w:t xml:space="preserve"> convey the UE event triggered report</w:t>
      </w:r>
      <w:r w:rsidR="00B265B7">
        <w:rPr>
          <w:iCs/>
          <w:sz w:val="20"/>
          <w:lang w:eastAsia="zh-CN"/>
        </w:rPr>
        <w:t xml:space="preserve"> </w:t>
      </w:r>
      <w:r w:rsidR="003923ED">
        <w:rPr>
          <w:iCs/>
          <w:sz w:val="20"/>
          <w:lang w:eastAsia="zh-CN"/>
        </w:rPr>
        <w:t xml:space="preserve">shown </w:t>
      </w:r>
      <w:r w:rsidR="00B265B7">
        <w:rPr>
          <w:iCs/>
          <w:sz w:val="20"/>
          <w:lang w:eastAsia="zh-CN"/>
        </w:rPr>
        <w:t>as Alt.1</w:t>
      </w:r>
      <w:r w:rsidR="009704DC">
        <w:rPr>
          <w:iCs/>
          <w:sz w:val="20"/>
          <w:lang w:eastAsia="zh-CN"/>
        </w:rPr>
        <w:t xml:space="preserve"> below</w:t>
      </w:r>
      <w:r>
        <w:rPr>
          <w:iCs/>
          <w:sz w:val="20"/>
          <w:lang w:eastAsia="zh-CN"/>
        </w:rPr>
        <w:t xml:space="preserve">, </w:t>
      </w:r>
      <w:r w:rsidR="008073F0">
        <w:rPr>
          <w:iCs/>
          <w:sz w:val="20"/>
          <w:lang w:eastAsia="zh-CN"/>
        </w:rPr>
        <w:t>we</w:t>
      </w:r>
      <w:r>
        <w:rPr>
          <w:iCs/>
          <w:sz w:val="20"/>
          <w:lang w:eastAsia="zh-CN"/>
        </w:rPr>
        <w:t xml:space="preserve"> also</w:t>
      </w:r>
      <w:r w:rsidR="008073F0">
        <w:rPr>
          <w:iCs/>
          <w:sz w:val="20"/>
          <w:lang w:eastAsia="zh-CN"/>
        </w:rPr>
        <w:t xml:space="preserve"> support report</w:t>
      </w:r>
      <w:r w:rsidR="00097447">
        <w:rPr>
          <w:iCs/>
          <w:sz w:val="20"/>
          <w:lang w:eastAsia="zh-CN"/>
        </w:rPr>
        <w:t>ing</w:t>
      </w:r>
      <w:r w:rsidR="008073F0">
        <w:rPr>
          <w:iCs/>
          <w:sz w:val="20"/>
          <w:lang w:eastAsia="zh-CN"/>
        </w:rPr>
        <w:t xml:space="preserve"> as UCI</w:t>
      </w:r>
      <w:r>
        <w:rPr>
          <w:iCs/>
          <w:sz w:val="20"/>
          <w:lang w:eastAsia="zh-CN"/>
        </w:rPr>
        <w:t xml:space="preserve"> </w:t>
      </w:r>
      <w:r w:rsidR="00B265B7">
        <w:rPr>
          <w:iCs/>
          <w:sz w:val="20"/>
          <w:lang w:eastAsia="zh-CN"/>
        </w:rPr>
        <w:t xml:space="preserve">on both PUCCH and PUSCH </w:t>
      </w:r>
      <w:r w:rsidR="00215F16">
        <w:rPr>
          <w:iCs/>
          <w:sz w:val="20"/>
          <w:lang w:eastAsia="zh-CN"/>
        </w:rPr>
        <w:t xml:space="preserve">for </w:t>
      </w:r>
      <w:r>
        <w:rPr>
          <w:iCs/>
          <w:sz w:val="20"/>
          <w:lang w:eastAsia="zh-CN"/>
        </w:rPr>
        <w:t>flexibility</w:t>
      </w:r>
      <w:r w:rsidR="008073F0">
        <w:rPr>
          <w:iCs/>
          <w:sz w:val="20"/>
          <w:lang w:eastAsia="zh-CN"/>
        </w:rPr>
        <w:t>.</w:t>
      </w:r>
    </w:p>
    <w:p w14:paraId="6F814A10" w14:textId="7389CAEB" w:rsidR="000D0EAD" w:rsidRPr="000D0EAD" w:rsidRDefault="000D0EAD" w:rsidP="006C042A">
      <w:pPr>
        <w:pStyle w:val="afa"/>
        <w:numPr>
          <w:ilvl w:val="0"/>
          <w:numId w:val="15"/>
        </w:numPr>
        <w:spacing w:afterLines="50" w:after="120"/>
        <w:rPr>
          <w:rFonts w:ascii="Times New Roman" w:hAnsi="Times New Roman" w:cs="Times New Roman"/>
          <w:b/>
          <w:bCs/>
          <w:iCs/>
          <w:sz w:val="20"/>
          <w:szCs w:val="22"/>
        </w:rPr>
      </w:pPr>
      <w:r w:rsidRPr="007B5C33">
        <w:rPr>
          <w:rFonts w:ascii="Times New Roman" w:hAnsi="Times New Roman" w:cs="Times New Roman"/>
          <w:b/>
          <w:bCs/>
          <w:iCs/>
          <w:sz w:val="20"/>
          <w:szCs w:val="22"/>
        </w:rPr>
        <w:lastRenderedPageBreak/>
        <w:t>Alt.</w:t>
      </w:r>
      <w:r>
        <w:rPr>
          <w:rFonts w:ascii="Times New Roman" w:hAnsi="Times New Roman" w:cs="Times New Roman"/>
          <w:b/>
          <w:bCs/>
          <w:iCs/>
          <w:sz w:val="20"/>
          <w:szCs w:val="22"/>
        </w:rPr>
        <w:t>1</w:t>
      </w:r>
      <w:r w:rsidRPr="007B5C33">
        <w:rPr>
          <w:rFonts w:ascii="Times New Roman" w:hAnsi="Times New Roman" w:cs="Times New Roman"/>
          <w:b/>
          <w:bCs/>
          <w:iCs/>
          <w:sz w:val="20"/>
          <w:szCs w:val="22"/>
        </w:rPr>
        <w:t>: Report</w:t>
      </w:r>
      <w:r>
        <w:rPr>
          <w:rFonts w:ascii="Times New Roman" w:hAnsi="Times New Roman" w:cs="Times New Roman"/>
          <w:b/>
          <w:bCs/>
          <w:iCs/>
          <w:sz w:val="20"/>
          <w:szCs w:val="22"/>
        </w:rPr>
        <w:t xml:space="preserve"> </w:t>
      </w:r>
      <w:r>
        <w:rPr>
          <w:rFonts w:ascii="Times New Roman" w:hAnsi="Times New Roman" w:cs="Times New Roman" w:hint="eastAsia"/>
          <w:b/>
          <w:bCs/>
          <w:iCs/>
          <w:sz w:val="20"/>
          <w:szCs w:val="22"/>
        </w:rPr>
        <w:t>a</w:t>
      </w:r>
      <w:r>
        <w:rPr>
          <w:rFonts w:ascii="Times New Roman" w:hAnsi="Times New Roman" w:cs="Times New Roman"/>
          <w:b/>
          <w:bCs/>
          <w:iCs/>
          <w:sz w:val="20"/>
          <w:szCs w:val="22"/>
        </w:rPr>
        <w:t>s MAC CE</w:t>
      </w:r>
      <w:r w:rsidRPr="007B5C33">
        <w:rPr>
          <w:rFonts w:ascii="Times New Roman" w:hAnsi="Times New Roman" w:cs="Times New Roman"/>
          <w:b/>
          <w:bCs/>
          <w:iCs/>
          <w:sz w:val="20"/>
          <w:szCs w:val="22"/>
        </w:rPr>
        <w:t xml:space="preserve"> on PUSCH</w:t>
      </w:r>
    </w:p>
    <w:p w14:paraId="32FB2987" w14:textId="40C9454E" w:rsidR="008073F0" w:rsidRDefault="0063298D" w:rsidP="006C042A">
      <w:pPr>
        <w:rPr>
          <w:iCs/>
          <w:sz w:val="20"/>
          <w:lang w:eastAsia="zh-CN"/>
        </w:rPr>
      </w:pPr>
      <w:r>
        <w:rPr>
          <w:iCs/>
          <w:sz w:val="20"/>
          <w:lang w:eastAsia="zh-CN"/>
        </w:rPr>
        <w:t xml:space="preserve">When </w:t>
      </w:r>
      <w:r w:rsidR="00EB7DCD" w:rsidRPr="00EB7DCD">
        <w:rPr>
          <w:iCs/>
          <w:sz w:val="20"/>
          <w:lang w:eastAsia="zh-CN"/>
        </w:rPr>
        <w:t>reported as MAC CE</w:t>
      </w:r>
      <w:r w:rsidR="000D0EAD">
        <w:rPr>
          <w:iCs/>
          <w:sz w:val="20"/>
          <w:lang w:eastAsia="zh-CN"/>
        </w:rPr>
        <w:t xml:space="preserve"> on PUSCH</w:t>
      </w:r>
      <w:r w:rsidR="00EB7DCD" w:rsidRPr="00EB7DCD">
        <w:rPr>
          <w:iCs/>
          <w:sz w:val="20"/>
          <w:lang w:eastAsia="zh-CN"/>
        </w:rPr>
        <w:t>,</w:t>
      </w:r>
      <w:r w:rsidR="007F744A" w:rsidRPr="00EB7DCD">
        <w:rPr>
          <w:iCs/>
          <w:sz w:val="20"/>
          <w:lang w:eastAsia="zh-CN"/>
        </w:rPr>
        <w:t xml:space="preserve"> </w:t>
      </w:r>
      <w:r w:rsidR="009704DC">
        <w:rPr>
          <w:iCs/>
          <w:sz w:val="20"/>
          <w:lang w:eastAsia="zh-CN"/>
        </w:rPr>
        <w:t xml:space="preserve">MAC CE can contain </w:t>
      </w:r>
      <w:r w:rsidR="007D5A7D">
        <w:rPr>
          <w:iCs/>
          <w:sz w:val="20"/>
          <w:lang w:eastAsia="zh-CN"/>
        </w:rPr>
        <w:t>either</w:t>
      </w:r>
      <w:r w:rsidR="009704DC">
        <w:rPr>
          <w:iCs/>
          <w:sz w:val="20"/>
          <w:lang w:eastAsia="zh-CN"/>
        </w:rPr>
        <w:t xml:space="preserve"> the RS </w:t>
      </w:r>
      <w:r w:rsidR="007D5A7D">
        <w:rPr>
          <w:iCs/>
          <w:sz w:val="20"/>
          <w:lang w:eastAsia="zh-CN"/>
        </w:rPr>
        <w:t>index, or the</w:t>
      </w:r>
      <w:r w:rsidR="009704DC">
        <w:rPr>
          <w:iCs/>
          <w:sz w:val="20"/>
          <w:lang w:eastAsia="zh-CN"/>
        </w:rPr>
        <w:t xml:space="preserve"> </w:t>
      </w:r>
      <w:r w:rsidR="003F69DE" w:rsidRPr="00EB7DCD">
        <w:rPr>
          <w:iCs/>
          <w:sz w:val="20"/>
          <w:lang w:eastAsia="zh-CN"/>
        </w:rPr>
        <w:t xml:space="preserve">TCI state </w:t>
      </w:r>
      <w:r w:rsidR="007F744A" w:rsidRPr="00EB7DCD">
        <w:rPr>
          <w:iCs/>
          <w:sz w:val="20"/>
          <w:lang w:eastAsia="zh-CN"/>
        </w:rPr>
        <w:t>associated with</w:t>
      </w:r>
      <w:r w:rsidR="003F69DE" w:rsidRPr="00EB7DCD">
        <w:rPr>
          <w:iCs/>
          <w:sz w:val="20"/>
          <w:lang w:eastAsia="zh-CN"/>
        </w:rPr>
        <w:t xml:space="preserve"> </w:t>
      </w:r>
      <w:r w:rsidR="007F744A" w:rsidRPr="00EB7DCD">
        <w:rPr>
          <w:iCs/>
          <w:sz w:val="20"/>
          <w:lang w:eastAsia="zh-CN"/>
        </w:rPr>
        <w:t xml:space="preserve">the </w:t>
      </w:r>
      <w:r w:rsidR="003F69DE" w:rsidRPr="00EB7DCD">
        <w:rPr>
          <w:iCs/>
          <w:sz w:val="20"/>
          <w:lang w:eastAsia="zh-CN"/>
        </w:rPr>
        <w:t xml:space="preserve">RS </w:t>
      </w:r>
      <w:r w:rsidR="00EB7DCD" w:rsidRPr="00EB7DCD">
        <w:rPr>
          <w:iCs/>
          <w:sz w:val="20"/>
          <w:lang w:eastAsia="zh-CN"/>
        </w:rPr>
        <w:t>index</w:t>
      </w:r>
      <w:r w:rsidR="00936735" w:rsidRPr="006C042A">
        <w:rPr>
          <w:iCs/>
          <w:sz w:val="20"/>
          <w:lang w:eastAsia="zh-CN"/>
        </w:rPr>
        <w:t xml:space="preserve">. </w:t>
      </w:r>
    </w:p>
    <w:p w14:paraId="5B017DC2" w14:textId="2AD46DCF" w:rsidR="000D0EAD" w:rsidRPr="007B5C33" w:rsidRDefault="000D0EAD" w:rsidP="000D0EAD">
      <w:pPr>
        <w:pStyle w:val="afa"/>
        <w:numPr>
          <w:ilvl w:val="0"/>
          <w:numId w:val="15"/>
        </w:numPr>
        <w:spacing w:afterLines="50" w:after="120"/>
        <w:rPr>
          <w:rFonts w:ascii="Times New Roman" w:hAnsi="Times New Roman" w:cs="Times New Roman"/>
          <w:b/>
          <w:bCs/>
          <w:iCs/>
          <w:sz w:val="20"/>
          <w:szCs w:val="22"/>
        </w:rPr>
      </w:pPr>
      <w:r w:rsidRPr="007B5C33">
        <w:rPr>
          <w:rFonts w:ascii="Times New Roman" w:hAnsi="Times New Roman" w:cs="Times New Roman"/>
          <w:b/>
          <w:bCs/>
          <w:iCs/>
          <w:sz w:val="20"/>
          <w:szCs w:val="22"/>
        </w:rPr>
        <w:t xml:space="preserve">Alt.2: Report </w:t>
      </w:r>
      <w:r>
        <w:rPr>
          <w:rFonts w:ascii="Times New Roman" w:hAnsi="Times New Roman" w:cs="Times New Roman"/>
          <w:b/>
          <w:bCs/>
          <w:iCs/>
          <w:sz w:val="20"/>
          <w:szCs w:val="22"/>
        </w:rPr>
        <w:t xml:space="preserve">as UCI </w:t>
      </w:r>
      <w:r w:rsidRPr="007B5C33">
        <w:rPr>
          <w:rFonts w:ascii="Times New Roman" w:hAnsi="Times New Roman" w:cs="Times New Roman"/>
          <w:b/>
          <w:bCs/>
          <w:iCs/>
          <w:sz w:val="20"/>
          <w:szCs w:val="22"/>
        </w:rPr>
        <w:t>on PUSCH</w:t>
      </w:r>
    </w:p>
    <w:p w14:paraId="634253AA" w14:textId="282EF57F" w:rsidR="000D0EAD" w:rsidRDefault="0063298D" w:rsidP="000D0EAD">
      <w:pPr>
        <w:rPr>
          <w:iCs/>
          <w:sz w:val="20"/>
          <w:lang w:eastAsia="zh-CN"/>
        </w:rPr>
      </w:pPr>
      <w:r>
        <w:rPr>
          <w:iCs/>
          <w:sz w:val="20"/>
          <w:lang w:eastAsia="zh-CN"/>
        </w:rPr>
        <w:t>When rep</w:t>
      </w:r>
      <w:r w:rsidR="000D0EAD" w:rsidRPr="006C042A">
        <w:rPr>
          <w:iCs/>
          <w:sz w:val="20"/>
          <w:lang w:eastAsia="zh-CN"/>
        </w:rPr>
        <w:t>ort</w:t>
      </w:r>
      <w:r>
        <w:rPr>
          <w:iCs/>
          <w:sz w:val="20"/>
          <w:lang w:eastAsia="zh-CN"/>
        </w:rPr>
        <w:t>ed</w:t>
      </w:r>
      <w:r w:rsidR="000D0EAD" w:rsidRPr="006C042A">
        <w:rPr>
          <w:iCs/>
          <w:sz w:val="20"/>
          <w:lang w:eastAsia="zh-CN"/>
        </w:rPr>
        <w:t xml:space="preserve"> </w:t>
      </w:r>
      <w:r w:rsidR="000D0EAD">
        <w:rPr>
          <w:iCs/>
          <w:sz w:val="20"/>
          <w:lang w:eastAsia="zh-CN"/>
        </w:rPr>
        <w:t xml:space="preserve">as UCI </w:t>
      </w:r>
      <w:r w:rsidR="000D0EAD" w:rsidRPr="006C042A">
        <w:rPr>
          <w:iCs/>
          <w:sz w:val="20"/>
          <w:lang w:eastAsia="zh-CN"/>
        </w:rPr>
        <w:t>on PUSCH</w:t>
      </w:r>
      <w:r w:rsidR="000D0EAD" w:rsidRPr="00EB7DCD">
        <w:rPr>
          <w:iCs/>
          <w:sz w:val="20"/>
          <w:lang w:eastAsia="zh-CN"/>
        </w:rPr>
        <w:t xml:space="preserve">, </w:t>
      </w:r>
      <w:r w:rsidR="009704DC">
        <w:rPr>
          <w:rFonts w:hint="eastAsia"/>
          <w:iCs/>
          <w:sz w:val="20"/>
          <w:lang w:eastAsia="zh-CN"/>
        </w:rPr>
        <w:t>only</w:t>
      </w:r>
      <w:r w:rsidR="009704DC">
        <w:rPr>
          <w:iCs/>
          <w:sz w:val="20"/>
          <w:lang w:eastAsia="zh-CN"/>
        </w:rPr>
        <w:t xml:space="preserve"> RS can be contained, that is </w:t>
      </w:r>
      <w:r w:rsidR="000D0EAD" w:rsidRPr="00EB7DCD">
        <w:rPr>
          <w:iCs/>
          <w:sz w:val="20"/>
          <w:lang w:eastAsia="zh-CN"/>
        </w:rPr>
        <w:t>RS index from NSC can be contained</w:t>
      </w:r>
      <w:r w:rsidR="00C82819">
        <w:rPr>
          <w:iCs/>
          <w:sz w:val="20"/>
          <w:lang w:eastAsia="zh-CN"/>
        </w:rPr>
        <w:t xml:space="preserve"> correspondingly</w:t>
      </w:r>
      <w:r w:rsidR="000D0EAD" w:rsidRPr="00EB7DCD">
        <w:rPr>
          <w:iCs/>
          <w:sz w:val="20"/>
          <w:lang w:eastAsia="zh-CN"/>
        </w:rPr>
        <w:t xml:space="preserve">. </w:t>
      </w:r>
    </w:p>
    <w:p w14:paraId="6E5449B9" w14:textId="0C358A5B" w:rsidR="000D0EAD" w:rsidRPr="007B5C33" w:rsidRDefault="000D0EAD" w:rsidP="000D0EAD">
      <w:pPr>
        <w:pStyle w:val="afa"/>
        <w:numPr>
          <w:ilvl w:val="0"/>
          <w:numId w:val="15"/>
        </w:numPr>
        <w:spacing w:afterLines="50" w:after="120"/>
        <w:rPr>
          <w:rFonts w:ascii="Times New Roman" w:hAnsi="Times New Roman" w:cs="Times New Roman"/>
          <w:b/>
          <w:bCs/>
          <w:iCs/>
          <w:sz w:val="20"/>
          <w:szCs w:val="22"/>
        </w:rPr>
      </w:pPr>
      <w:r w:rsidRPr="007B5C33">
        <w:rPr>
          <w:rFonts w:ascii="Times New Roman" w:hAnsi="Times New Roman" w:cs="Times New Roman"/>
          <w:b/>
          <w:bCs/>
          <w:iCs/>
          <w:sz w:val="20"/>
          <w:szCs w:val="22"/>
        </w:rPr>
        <w:t>Alt.</w:t>
      </w:r>
      <w:r>
        <w:rPr>
          <w:rFonts w:ascii="Times New Roman" w:hAnsi="Times New Roman" w:cs="Times New Roman"/>
          <w:b/>
          <w:bCs/>
          <w:iCs/>
          <w:sz w:val="20"/>
          <w:szCs w:val="22"/>
        </w:rPr>
        <w:t>3</w:t>
      </w:r>
      <w:r w:rsidRPr="007B5C33">
        <w:rPr>
          <w:rFonts w:ascii="Times New Roman" w:hAnsi="Times New Roman" w:cs="Times New Roman"/>
          <w:b/>
          <w:bCs/>
          <w:iCs/>
          <w:sz w:val="20"/>
          <w:szCs w:val="22"/>
        </w:rPr>
        <w:t xml:space="preserve">: Report </w:t>
      </w:r>
      <w:r>
        <w:rPr>
          <w:rFonts w:ascii="Times New Roman" w:hAnsi="Times New Roman" w:cs="Times New Roman"/>
          <w:b/>
          <w:bCs/>
          <w:iCs/>
          <w:sz w:val="20"/>
          <w:szCs w:val="22"/>
        </w:rPr>
        <w:t xml:space="preserve">as UCI </w:t>
      </w:r>
      <w:r w:rsidRPr="007B5C33">
        <w:rPr>
          <w:rFonts w:ascii="Times New Roman" w:hAnsi="Times New Roman" w:cs="Times New Roman"/>
          <w:b/>
          <w:bCs/>
          <w:iCs/>
          <w:sz w:val="20"/>
          <w:szCs w:val="22"/>
        </w:rPr>
        <w:t>on PUCCH</w:t>
      </w:r>
    </w:p>
    <w:p w14:paraId="329D21B5" w14:textId="77C06011" w:rsidR="000D0EAD" w:rsidRDefault="000D0EAD" w:rsidP="000D0EAD">
      <w:pPr>
        <w:rPr>
          <w:iCs/>
          <w:sz w:val="20"/>
          <w:lang w:eastAsia="zh-CN"/>
        </w:rPr>
      </w:pPr>
      <w:r>
        <w:rPr>
          <w:iCs/>
          <w:sz w:val="20"/>
          <w:lang w:eastAsia="zh-CN"/>
        </w:rPr>
        <w:t xml:space="preserve">If report </w:t>
      </w:r>
      <w:r w:rsidR="00053CA6">
        <w:rPr>
          <w:iCs/>
          <w:sz w:val="20"/>
          <w:lang w:eastAsia="zh-CN"/>
        </w:rPr>
        <w:t xml:space="preserve">as UCI </w:t>
      </w:r>
      <w:r>
        <w:rPr>
          <w:iCs/>
          <w:sz w:val="20"/>
          <w:lang w:eastAsia="zh-CN"/>
        </w:rPr>
        <w:t xml:space="preserve">on PUCCH, legacy Rel 15/16 can be reused directly. However, as there is no explicit confirmation like PUCCH NACK on the failure of PUCCH receiving, UE would not be indicated a failure </w:t>
      </w:r>
      <w:r>
        <w:rPr>
          <w:rFonts w:hint="eastAsia"/>
          <w:iCs/>
          <w:sz w:val="20"/>
          <w:lang w:eastAsia="zh-CN"/>
        </w:rPr>
        <w:t>reception</w:t>
      </w:r>
      <w:r>
        <w:rPr>
          <w:iCs/>
          <w:sz w:val="20"/>
          <w:lang w:eastAsia="zh-CN"/>
        </w:rPr>
        <w:t xml:space="preserve"> of previous UCI report. Considering this, setting a maximum transmission number of UCI on PUCCH as implicit indication of UCI report failure is beneficial. When UE achieves the maximum transmission without expected change from </w:t>
      </w:r>
      <w:proofErr w:type="spellStart"/>
      <w:r>
        <w:rPr>
          <w:iCs/>
          <w:sz w:val="20"/>
          <w:lang w:eastAsia="zh-CN"/>
        </w:rPr>
        <w:t>gNB</w:t>
      </w:r>
      <w:proofErr w:type="spellEnd"/>
      <w:r>
        <w:rPr>
          <w:iCs/>
          <w:sz w:val="20"/>
          <w:lang w:eastAsia="zh-CN"/>
        </w:rPr>
        <w:t>, UE assumes failed synchronization with the serving cell, then new initial access will be trigged.</w:t>
      </w:r>
    </w:p>
    <w:p w14:paraId="6874F4A3" w14:textId="0CE4DF7C" w:rsidR="008073F0" w:rsidRPr="005C3E9E" w:rsidRDefault="008073F0" w:rsidP="008073F0">
      <w:pPr>
        <w:pStyle w:val="afa"/>
        <w:numPr>
          <w:ilvl w:val="0"/>
          <w:numId w:val="6"/>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5C3E9E">
        <w:rPr>
          <w:rFonts w:ascii="Times New Roman" w:hAnsi="Times New Roman" w:cs="Times New Roman"/>
          <w:b/>
          <w:sz w:val="22"/>
          <w:szCs w:val="24"/>
        </w:rPr>
        <w:t xml:space="preserve">Additionally </w:t>
      </w:r>
      <w:r w:rsidR="00C82819">
        <w:rPr>
          <w:rFonts w:ascii="Times New Roman" w:hAnsi="Times New Roman" w:cs="Times New Roman"/>
          <w:b/>
          <w:sz w:val="22"/>
          <w:szCs w:val="24"/>
        </w:rPr>
        <w:t>consider</w:t>
      </w:r>
      <w:r w:rsidRPr="00D8276C">
        <w:rPr>
          <w:rFonts w:ascii="Times New Roman" w:hAnsi="Times New Roman" w:cs="Times New Roman"/>
          <w:b/>
          <w:sz w:val="22"/>
          <w:szCs w:val="24"/>
        </w:rPr>
        <w:t xml:space="preserve"> </w:t>
      </w:r>
      <w:r>
        <w:rPr>
          <w:rFonts w:ascii="Times New Roman" w:hAnsi="Times New Roman" w:cs="Times New Roman"/>
          <w:b/>
          <w:sz w:val="22"/>
          <w:szCs w:val="24"/>
        </w:rPr>
        <w:t>r</w:t>
      </w:r>
      <w:r w:rsidRPr="00D8276C">
        <w:rPr>
          <w:rFonts w:ascii="Times New Roman" w:hAnsi="Times New Roman" w:cs="Times New Roman"/>
          <w:b/>
          <w:sz w:val="22"/>
          <w:szCs w:val="24"/>
        </w:rPr>
        <w:t>eport containe</w:t>
      </w:r>
      <w:r>
        <w:rPr>
          <w:rFonts w:ascii="Times New Roman" w:hAnsi="Times New Roman" w:cs="Times New Roman"/>
          <w:b/>
          <w:sz w:val="22"/>
          <w:szCs w:val="24"/>
        </w:rPr>
        <w:t xml:space="preserve">r </w:t>
      </w:r>
      <w:r w:rsidR="00C332A4">
        <w:rPr>
          <w:rFonts w:ascii="Times New Roman" w:hAnsi="Times New Roman" w:cs="Times New Roman"/>
          <w:b/>
          <w:sz w:val="22"/>
          <w:szCs w:val="24"/>
        </w:rPr>
        <w:t xml:space="preserve">as </w:t>
      </w:r>
      <w:r w:rsidRPr="00D8276C">
        <w:rPr>
          <w:rFonts w:ascii="Times New Roman" w:hAnsi="Times New Roman" w:cs="Times New Roman"/>
          <w:b/>
          <w:sz w:val="22"/>
          <w:szCs w:val="24"/>
        </w:rPr>
        <w:t xml:space="preserve">UCI </w:t>
      </w:r>
      <w:r w:rsidR="00F6723C">
        <w:rPr>
          <w:rFonts w:ascii="Times New Roman" w:hAnsi="Times New Roman" w:cs="Times New Roman"/>
          <w:b/>
          <w:sz w:val="22"/>
          <w:szCs w:val="24"/>
        </w:rPr>
        <w:t xml:space="preserve">in </w:t>
      </w:r>
      <w:r w:rsidR="00F6723C" w:rsidRPr="00F6723C">
        <w:rPr>
          <w:rFonts w:ascii="Times New Roman" w:hAnsi="Times New Roman" w:cs="Times New Roman"/>
          <w:b/>
          <w:sz w:val="22"/>
          <w:szCs w:val="24"/>
        </w:rPr>
        <w:t>UE event triggered report</w:t>
      </w:r>
      <w:r w:rsidR="00F6723C">
        <w:rPr>
          <w:rFonts w:ascii="Times New Roman" w:hAnsi="Times New Roman" w:cs="Times New Roman"/>
          <w:b/>
          <w:sz w:val="22"/>
          <w:szCs w:val="24"/>
        </w:rPr>
        <w:t>.</w:t>
      </w:r>
      <w:r w:rsidR="00F6723C" w:rsidRPr="00F6723C">
        <w:rPr>
          <w:rFonts w:ascii="Times New Roman" w:hAnsi="Times New Roman" w:cs="Times New Roman"/>
          <w:b/>
          <w:sz w:val="22"/>
          <w:szCs w:val="24"/>
        </w:rPr>
        <w:t xml:space="preserve"> </w:t>
      </w:r>
    </w:p>
    <w:p w14:paraId="6EAACF7C" w14:textId="0C8F8F3C" w:rsidR="005C3E9E" w:rsidRPr="00702DF3" w:rsidRDefault="005C3E9E" w:rsidP="008073F0">
      <w:pPr>
        <w:pStyle w:val="afa"/>
        <w:numPr>
          <w:ilvl w:val="0"/>
          <w:numId w:val="6"/>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C82819">
        <w:rPr>
          <w:rFonts w:ascii="Times New Roman" w:hAnsi="Times New Roman" w:cs="Times New Roman"/>
          <w:b/>
          <w:sz w:val="22"/>
          <w:szCs w:val="24"/>
        </w:rPr>
        <w:t>For the failure of PUCCH transmission, m</w:t>
      </w:r>
      <w:r w:rsidRPr="005C3E9E">
        <w:rPr>
          <w:rFonts w:ascii="Times New Roman" w:hAnsi="Times New Roman" w:cs="Times New Roman"/>
          <w:b/>
          <w:sz w:val="22"/>
          <w:szCs w:val="24"/>
        </w:rPr>
        <w:t>aximum transmission number of UCI on PUCCH</w:t>
      </w:r>
      <w:r>
        <w:rPr>
          <w:rFonts w:ascii="Times New Roman" w:hAnsi="Times New Roman" w:cs="Times New Roman"/>
          <w:b/>
          <w:sz w:val="22"/>
          <w:szCs w:val="24"/>
        </w:rPr>
        <w:t xml:space="preserve"> </w:t>
      </w:r>
      <w:r w:rsidR="00C82819">
        <w:rPr>
          <w:rFonts w:ascii="Times New Roman" w:hAnsi="Times New Roman" w:cs="Times New Roman"/>
          <w:b/>
          <w:sz w:val="22"/>
          <w:szCs w:val="24"/>
        </w:rPr>
        <w:t xml:space="preserve">can be considered as an </w:t>
      </w:r>
      <w:r>
        <w:rPr>
          <w:rFonts w:ascii="Times New Roman" w:hAnsi="Times New Roman" w:cs="Times New Roman"/>
          <w:b/>
          <w:sz w:val="22"/>
          <w:szCs w:val="24"/>
        </w:rPr>
        <w:t>implicit indication</w:t>
      </w:r>
      <w:r w:rsidR="00086724">
        <w:rPr>
          <w:rFonts w:ascii="Times New Roman" w:hAnsi="Times New Roman" w:cs="Times New Roman"/>
          <w:b/>
          <w:sz w:val="22"/>
          <w:szCs w:val="24"/>
        </w:rPr>
        <w:t xml:space="preserve"> of NACK</w:t>
      </w:r>
      <w:r>
        <w:rPr>
          <w:rFonts w:ascii="Times New Roman" w:hAnsi="Times New Roman" w:cs="Times New Roman"/>
          <w:b/>
          <w:sz w:val="22"/>
          <w:szCs w:val="24"/>
        </w:rPr>
        <w:t>.</w:t>
      </w:r>
    </w:p>
    <w:p w14:paraId="215C2254" w14:textId="5B98E34B" w:rsidR="008073F0" w:rsidRPr="00093551" w:rsidRDefault="00DC0225" w:rsidP="00093551">
      <w:pPr>
        <w:pStyle w:val="20"/>
        <w:rPr>
          <w:rFonts w:ascii="Arial" w:hAnsi="Arial" w:cs="Arial"/>
          <w:iCs/>
          <w:szCs w:val="24"/>
          <w:lang w:eastAsia="zh-CN"/>
        </w:rPr>
      </w:pPr>
      <w:r w:rsidRPr="00093551">
        <w:rPr>
          <w:rFonts w:ascii="Arial" w:hAnsi="Arial" w:cs="Arial"/>
          <w:iCs/>
          <w:szCs w:val="24"/>
          <w:lang w:eastAsia="zh-CN"/>
        </w:rPr>
        <w:tab/>
        <w:t xml:space="preserve">Contents of report </w:t>
      </w:r>
    </w:p>
    <w:p w14:paraId="2858EDBE" w14:textId="2C1C9562" w:rsidR="008073F0" w:rsidRDefault="00F83F14" w:rsidP="008073F0">
      <w:pPr>
        <w:rPr>
          <w:color w:val="000000"/>
          <w:sz w:val="20"/>
          <w:szCs w:val="20"/>
          <w:lang w:eastAsia="zh-CN"/>
        </w:rPr>
      </w:pPr>
      <w:r>
        <w:rPr>
          <w:sz w:val="20"/>
          <w:szCs w:val="20"/>
          <w:lang w:eastAsia="zh-CN"/>
        </w:rPr>
        <w:t xml:space="preserve">Going to </w:t>
      </w:r>
      <w:r w:rsidR="00DC0225">
        <w:rPr>
          <w:sz w:val="20"/>
          <w:szCs w:val="20"/>
          <w:lang w:eastAsia="zh-CN"/>
        </w:rPr>
        <w:t xml:space="preserve">the </w:t>
      </w:r>
      <w:r w:rsidR="008073F0">
        <w:rPr>
          <w:sz w:val="20"/>
          <w:szCs w:val="20"/>
        </w:rPr>
        <w:t>c</w:t>
      </w:r>
      <w:r w:rsidR="008073F0" w:rsidRPr="0027487C">
        <w:rPr>
          <w:rFonts w:hint="eastAsia"/>
          <w:sz w:val="20"/>
          <w:szCs w:val="20"/>
        </w:rPr>
        <w:t>ontents of report</w:t>
      </w:r>
      <w:r w:rsidR="00DC0225">
        <w:rPr>
          <w:sz w:val="20"/>
          <w:szCs w:val="20"/>
        </w:rPr>
        <w:t xml:space="preserve">, </w:t>
      </w:r>
      <w:r w:rsidR="00DC0225">
        <w:rPr>
          <w:color w:val="000000"/>
          <w:sz w:val="20"/>
          <w:szCs w:val="20"/>
          <w:lang w:eastAsia="zh-CN"/>
        </w:rPr>
        <w:t>from our perspective</w:t>
      </w:r>
      <w:r w:rsidR="008073F0" w:rsidRPr="0027487C">
        <w:rPr>
          <w:rFonts w:hint="eastAsia"/>
          <w:sz w:val="20"/>
          <w:szCs w:val="20"/>
        </w:rPr>
        <w:t xml:space="preserve">, </w:t>
      </w:r>
      <w:r w:rsidR="008073F0">
        <w:rPr>
          <w:color w:val="000000"/>
          <w:sz w:val="20"/>
          <w:szCs w:val="20"/>
          <w:lang w:eastAsia="zh-CN"/>
        </w:rPr>
        <w:t>it can include but not limited to the followings:</w:t>
      </w:r>
    </w:p>
    <w:p w14:paraId="76A56963" w14:textId="53E4E383" w:rsidR="008073F0" w:rsidRPr="00D6268F" w:rsidRDefault="00FD5A9A" w:rsidP="008073F0">
      <w:pPr>
        <w:pStyle w:val="afa"/>
        <w:numPr>
          <w:ilvl w:val="0"/>
          <w:numId w:val="15"/>
        </w:numPr>
        <w:rPr>
          <w:rFonts w:ascii="Times New Roman" w:hAnsi="Times New Roman" w:cs="Times New Roman"/>
          <w:iCs/>
          <w:sz w:val="20"/>
          <w:szCs w:val="22"/>
        </w:rPr>
      </w:pPr>
      <w:r>
        <w:rPr>
          <w:rFonts w:ascii="Times New Roman" w:hAnsi="Times New Roman" w:cs="Times New Roman"/>
          <w:iCs/>
          <w:sz w:val="20"/>
          <w:szCs w:val="22"/>
        </w:rPr>
        <w:t xml:space="preserve">Expected </w:t>
      </w:r>
      <w:r w:rsidR="008073F0" w:rsidRPr="00D6268F">
        <w:rPr>
          <w:rFonts w:ascii="Times New Roman" w:hAnsi="Times New Roman" w:cs="Times New Roman"/>
          <w:iCs/>
          <w:sz w:val="20"/>
          <w:szCs w:val="22"/>
        </w:rPr>
        <w:t xml:space="preserve">DL beam from </w:t>
      </w:r>
      <w:r w:rsidR="008073F0" w:rsidRPr="00D6268F">
        <w:rPr>
          <w:rFonts w:ascii="Times New Roman" w:hAnsi="Times New Roman" w:cs="Times New Roman" w:hint="eastAsia"/>
          <w:iCs/>
          <w:sz w:val="20"/>
          <w:szCs w:val="22"/>
        </w:rPr>
        <w:t>N</w:t>
      </w:r>
      <w:r w:rsidR="008073F0" w:rsidRPr="00D6268F">
        <w:rPr>
          <w:rFonts w:ascii="Times New Roman" w:hAnsi="Times New Roman" w:cs="Times New Roman"/>
          <w:iCs/>
          <w:sz w:val="20"/>
          <w:szCs w:val="22"/>
        </w:rPr>
        <w:t>SC</w:t>
      </w:r>
    </w:p>
    <w:p w14:paraId="42C8F33A" w14:textId="2FA90CD2" w:rsidR="008073F0" w:rsidRPr="00D6268F" w:rsidRDefault="00551387" w:rsidP="008073F0">
      <w:pPr>
        <w:rPr>
          <w:color w:val="000000"/>
          <w:sz w:val="20"/>
          <w:szCs w:val="20"/>
          <w:lang w:val="en-GB" w:eastAsia="zh-CN"/>
        </w:rPr>
      </w:pPr>
      <w:r>
        <w:rPr>
          <w:color w:val="000000"/>
          <w:sz w:val="20"/>
          <w:szCs w:val="20"/>
          <w:lang w:val="en-GB" w:eastAsia="zh-CN"/>
        </w:rPr>
        <w:t>F</w:t>
      </w:r>
      <w:r w:rsidR="008073F0">
        <w:rPr>
          <w:color w:val="000000"/>
          <w:sz w:val="20"/>
          <w:szCs w:val="20"/>
          <w:lang w:val="en-GB" w:eastAsia="zh-CN"/>
        </w:rPr>
        <w:t>or</w:t>
      </w:r>
      <w:r w:rsidR="00FD5A9A">
        <w:rPr>
          <w:color w:val="000000"/>
          <w:sz w:val="20"/>
          <w:szCs w:val="20"/>
          <w:lang w:val="en-GB" w:eastAsia="zh-CN"/>
        </w:rPr>
        <w:t xml:space="preserve"> expected</w:t>
      </w:r>
      <w:r w:rsidR="008073F0">
        <w:rPr>
          <w:color w:val="000000"/>
          <w:sz w:val="20"/>
          <w:szCs w:val="20"/>
          <w:lang w:val="en-GB" w:eastAsia="zh-CN"/>
        </w:rPr>
        <w:t xml:space="preserve"> DL beam report</w:t>
      </w:r>
      <w:r>
        <w:rPr>
          <w:color w:val="000000"/>
          <w:sz w:val="20"/>
          <w:szCs w:val="20"/>
          <w:lang w:val="en-GB" w:eastAsia="zh-CN"/>
        </w:rPr>
        <w:t>,</w:t>
      </w:r>
      <w:r w:rsidR="007D5A7D" w:rsidRPr="007D5A7D">
        <w:rPr>
          <w:color w:val="000000"/>
          <w:sz w:val="20"/>
          <w:szCs w:val="20"/>
          <w:lang w:val="en-GB" w:eastAsia="zh-CN"/>
        </w:rPr>
        <w:t xml:space="preserve"> </w:t>
      </w:r>
      <w:r w:rsidR="007D5A7D">
        <w:rPr>
          <w:color w:val="000000"/>
          <w:sz w:val="20"/>
          <w:szCs w:val="20"/>
          <w:lang w:val="en-GB" w:eastAsia="zh-CN"/>
        </w:rPr>
        <w:t>like illustrated in section 2.2,</w:t>
      </w:r>
      <w:r>
        <w:rPr>
          <w:color w:val="000000"/>
          <w:sz w:val="20"/>
          <w:szCs w:val="20"/>
          <w:lang w:val="en-GB" w:eastAsia="zh-CN"/>
        </w:rPr>
        <w:t xml:space="preserve"> two methods can be considered. The first one is</w:t>
      </w:r>
      <w:r w:rsidR="008073F0">
        <w:rPr>
          <w:color w:val="000000"/>
          <w:sz w:val="20"/>
          <w:szCs w:val="20"/>
          <w:lang w:val="en-GB" w:eastAsia="zh-CN"/>
        </w:rPr>
        <w:t xml:space="preserve"> </w:t>
      </w:r>
      <w:r>
        <w:rPr>
          <w:color w:val="000000"/>
          <w:sz w:val="20"/>
          <w:szCs w:val="20"/>
          <w:lang w:val="en-GB" w:eastAsia="zh-CN"/>
        </w:rPr>
        <w:t xml:space="preserve">using UCI to report </w:t>
      </w:r>
      <w:r w:rsidR="008073F0">
        <w:rPr>
          <w:color w:val="000000"/>
          <w:sz w:val="20"/>
          <w:szCs w:val="20"/>
          <w:lang w:val="en-GB" w:eastAsia="zh-CN"/>
        </w:rPr>
        <w:t xml:space="preserve">the RS index (ID) corresponding to </w:t>
      </w:r>
      <w:r w:rsidR="008073F0">
        <w:rPr>
          <w:rFonts w:hint="eastAsia"/>
          <w:color w:val="000000"/>
          <w:sz w:val="20"/>
          <w:szCs w:val="20"/>
          <w:lang w:val="en-GB" w:eastAsia="zh-CN"/>
        </w:rPr>
        <w:t>the</w:t>
      </w:r>
      <w:r w:rsidR="008073F0">
        <w:rPr>
          <w:color w:val="000000"/>
          <w:sz w:val="20"/>
          <w:szCs w:val="20"/>
          <w:lang w:val="en-GB" w:eastAsia="zh-CN"/>
        </w:rPr>
        <w:t xml:space="preserve"> beam</w:t>
      </w:r>
      <w:r w:rsidR="006D6C28">
        <w:rPr>
          <w:color w:val="000000"/>
          <w:sz w:val="20"/>
          <w:szCs w:val="20"/>
          <w:lang w:val="en-GB" w:eastAsia="zh-CN"/>
        </w:rPr>
        <w:t>,</w:t>
      </w:r>
      <w:r w:rsidR="008073F0">
        <w:rPr>
          <w:color w:val="000000"/>
          <w:sz w:val="20"/>
          <w:szCs w:val="20"/>
          <w:lang w:val="en-GB" w:eastAsia="zh-CN"/>
        </w:rPr>
        <w:t xml:space="preserve"> </w:t>
      </w:r>
      <w:r w:rsidR="008073F0">
        <w:rPr>
          <w:rFonts w:hint="eastAsia"/>
          <w:color w:val="000000"/>
          <w:sz w:val="20"/>
          <w:szCs w:val="20"/>
          <w:lang w:val="en-GB" w:eastAsia="zh-CN"/>
        </w:rPr>
        <w:t>like</w:t>
      </w:r>
      <w:r w:rsidR="008073F0">
        <w:rPr>
          <w:color w:val="000000"/>
          <w:sz w:val="20"/>
          <w:szCs w:val="20"/>
          <w:lang w:val="en-GB" w:eastAsia="zh-CN"/>
        </w:rPr>
        <w:t xml:space="preserve"> CRI</w:t>
      </w:r>
      <w:r>
        <w:rPr>
          <w:color w:val="000000"/>
          <w:sz w:val="20"/>
          <w:szCs w:val="20"/>
          <w:lang w:val="en-GB" w:eastAsia="zh-CN"/>
        </w:rPr>
        <w:t xml:space="preserve"> and</w:t>
      </w:r>
      <w:r w:rsidR="008073F0">
        <w:rPr>
          <w:color w:val="000000"/>
          <w:sz w:val="20"/>
          <w:szCs w:val="20"/>
          <w:lang w:val="en-GB" w:eastAsia="zh-CN"/>
        </w:rPr>
        <w:t xml:space="preserve"> SSBRI</w:t>
      </w:r>
      <w:r w:rsidR="008073F0">
        <w:rPr>
          <w:rFonts w:hint="eastAsia"/>
          <w:color w:val="000000"/>
          <w:sz w:val="20"/>
          <w:szCs w:val="20"/>
          <w:lang w:val="en-GB" w:eastAsia="zh-CN"/>
        </w:rPr>
        <w:t>.</w:t>
      </w:r>
      <w:r w:rsidR="008073F0">
        <w:rPr>
          <w:color w:val="000000"/>
          <w:sz w:val="20"/>
          <w:szCs w:val="20"/>
          <w:lang w:val="en-GB" w:eastAsia="zh-CN"/>
        </w:rPr>
        <w:t xml:space="preserve"> </w:t>
      </w:r>
      <w:r>
        <w:rPr>
          <w:color w:val="000000"/>
          <w:sz w:val="20"/>
          <w:szCs w:val="20"/>
          <w:lang w:val="en-GB" w:eastAsia="zh-CN"/>
        </w:rPr>
        <w:t xml:space="preserve">The second method is </w:t>
      </w:r>
      <w:r>
        <w:rPr>
          <w:rFonts w:hint="eastAsia"/>
          <w:color w:val="000000"/>
          <w:sz w:val="20"/>
          <w:szCs w:val="20"/>
          <w:lang w:val="en-GB" w:eastAsia="zh-CN"/>
        </w:rPr>
        <w:t>report</w:t>
      </w:r>
      <w:r>
        <w:rPr>
          <w:color w:val="000000"/>
          <w:sz w:val="20"/>
          <w:szCs w:val="20"/>
          <w:lang w:val="en-GB" w:eastAsia="zh-CN"/>
        </w:rPr>
        <w:t xml:space="preserve">ing </w:t>
      </w:r>
      <w:r w:rsidR="008073F0">
        <w:rPr>
          <w:color w:val="000000"/>
          <w:sz w:val="20"/>
          <w:szCs w:val="20"/>
          <w:lang w:val="en-GB" w:eastAsia="zh-CN"/>
        </w:rPr>
        <w:t xml:space="preserve">RS ID of </w:t>
      </w:r>
      <w:r w:rsidR="008073F0">
        <w:rPr>
          <w:rFonts w:hint="eastAsia"/>
          <w:color w:val="000000"/>
          <w:sz w:val="20"/>
          <w:szCs w:val="20"/>
          <w:lang w:val="en-GB" w:eastAsia="zh-CN"/>
        </w:rPr>
        <w:t>the</w:t>
      </w:r>
      <w:r w:rsidR="008073F0">
        <w:rPr>
          <w:color w:val="000000"/>
          <w:sz w:val="20"/>
          <w:szCs w:val="20"/>
          <w:lang w:val="en-GB" w:eastAsia="zh-CN"/>
        </w:rPr>
        <w:t xml:space="preserve"> beam or TCI state of </w:t>
      </w:r>
      <w:r>
        <w:rPr>
          <w:color w:val="000000"/>
          <w:sz w:val="20"/>
          <w:szCs w:val="20"/>
          <w:lang w:val="en-GB" w:eastAsia="zh-CN"/>
        </w:rPr>
        <w:t>the</w:t>
      </w:r>
      <w:r w:rsidR="008073F0">
        <w:rPr>
          <w:color w:val="000000"/>
          <w:sz w:val="20"/>
          <w:szCs w:val="20"/>
          <w:lang w:val="en-GB" w:eastAsia="zh-CN"/>
        </w:rPr>
        <w:t xml:space="preserve"> beam </w:t>
      </w:r>
      <w:r>
        <w:rPr>
          <w:color w:val="000000"/>
          <w:sz w:val="20"/>
          <w:szCs w:val="20"/>
          <w:lang w:val="en-GB" w:eastAsia="zh-CN"/>
        </w:rPr>
        <w:t>on</w:t>
      </w:r>
      <w:r w:rsidR="008073F0">
        <w:rPr>
          <w:color w:val="000000"/>
          <w:sz w:val="20"/>
          <w:szCs w:val="20"/>
          <w:lang w:val="en-GB" w:eastAsia="zh-CN"/>
        </w:rPr>
        <w:t xml:space="preserve"> MAC CE.</w:t>
      </w:r>
    </w:p>
    <w:p w14:paraId="3227C014" w14:textId="774AF166" w:rsidR="008073F0" w:rsidRPr="00FD4182" w:rsidRDefault="008073F0" w:rsidP="008073F0">
      <w:pPr>
        <w:pStyle w:val="afa"/>
        <w:numPr>
          <w:ilvl w:val="0"/>
          <w:numId w:val="15"/>
        </w:numPr>
        <w:rPr>
          <w:rFonts w:ascii="Times New Roman" w:hAnsi="Times New Roman" w:cs="Times New Roman"/>
          <w:iCs/>
          <w:sz w:val="20"/>
          <w:szCs w:val="22"/>
        </w:rPr>
      </w:pPr>
      <w:r>
        <w:rPr>
          <w:rFonts w:ascii="Times New Roman" w:hAnsi="Times New Roman" w:cs="Times New Roman"/>
          <w:iCs/>
          <w:sz w:val="20"/>
          <w:szCs w:val="22"/>
        </w:rPr>
        <w:t xml:space="preserve">L1 </w:t>
      </w:r>
      <w:r w:rsidRPr="00FD4182">
        <w:rPr>
          <w:rFonts w:ascii="Times New Roman" w:hAnsi="Times New Roman" w:cs="Times New Roman"/>
          <w:iCs/>
          <w:sz w:val="20"/>
          <w:szCs w:val="22"/>
        </w:rPr>
        <w:t xml:space="preserve">measurement </w:t>
      </w:r>
      <w:r w:rsidR="00387A9D">
        <w:rPr>
          <w:rFonts w:ascii="Times New Roman" w:hAnsi="Times New Roman" w:cs="Times New Roman"/>
          <w:iCs/>
          <w:sz w:val="20"/>
          <w:szCs w:val="22"/>
        </w:rPr>
        <w:t>metric</w:t>
      </w:r>
    </w:p>
    <w:p w14:paraId="3A008819" w14:textId="6091F24D" w:rsidR="008073F0" w:rsidRPr="00D6268F" w:rsidRDefault="008073F0" w:rsidP="008073F0">
      <w:pPr>
        <w:rPr>
          <w:color w:val="000000"/>
          <w:sz w:val="20"/>
          <w:szCs w:val="20"/>
          <w:lang w:val="en-GB" w:eastAsia="zh-CN"/>
        </w:rPr>
      </w:pPr>
      <w:r>
        <w:rPr>
          <w:iCs/>
          <w:sz w:val="20"/>
        </w:rPr>
        <w:t xml:space="preserve">L1 </w:t>
      </w:r>
      <w:r w:rsidRPr="00FD4182">
        <w:rPr>
          <w:iCs/>
          <w:sz w:val="20"/>
        </w:rPr>
        <w:t xml:space="preserve">measurement </w:t>
      </w:r>
      <w:r w:rsidR="00387A9D">
        <w:rPr>
          <w:iCs/>
          <w:sz w:val="20"/>
        </w:rPr>
        <w:t xml:space="preserve">metric </w:t>
      </w:r>
      <w:r>
        <w:rPr>
          <w:iCs/>
          <w:sz w:val="20"/>
        </w:rPr>
        <w:t xml:space="preserve">refers to </w:t>
      </w:r>
      <w:r w:rsidRPr="00D6268F">
        <w:rPr>
          <w:rFonts w:hint="eastAsia"/>
          <w:color w:val="000000"/>
          <w:sz w:val="20"/>
          <w:szCs w:val="20"/>
          <w:lang w:val="en-GB" w:eastAsia="zh-CN"/>
        </w:rPr>
        <w:t>L1-RSRP</w:t>
      </w:r>
      <w:r>
        <w:rPr>
          <w:rFonts w:hint="eastAsia"/>
          <w:color w:val="000000"/>
          <w:sz w:val="20"/>
          <w:szCs w:val="20"/>
          <w:lang w:val="en-GB" w:eastAsia="zh-CN"/>
        </w:rPr>
        <w:t xml:space="preserve"> </w:t>
      </w:r>
      <w:r>
        <w:rPr>
          <w:color w:val="000000"/>
          <w:sz w:val="20"/>
          <w:szCs w:val="20"/>
          <w:lang w:val="en-GB" w:eastAsia="zh-CN"/>
        </w:rPr>
        <w:t xml:space="preserve">or </w:t>
      </w:r>
      <w:r w:rsidRPr="00D6268F">
        <w:rPr>
          <w:rFonts w:hint="eastAsia"/>
          <w:color w:val="000000"/>
          <w:sz w:val="20"/>
          <w:szCs w:val="20"/>
          <w:lang w:val="en-GB" w:eastAsia="zh-CN"/>
        </w:rPr>
        <w:t>L1-SINR</w:t>
      </w:r>
      <w:r w:rsidR="00551387">
        <w:rPr>
          <w:color w:val="000000"/>
          <w:sz w:val="20"/>
          <w:szCs w:val="20"/>
          <w:lang w:val="en-GB" w:eastAsia="zh-CN"/>
        </w:rPr>
        <w:t xml:space="preserve">, </w:t>
      </w:r>
      <w:r w:rsidR="008F46D0">
        <w:rPr>
          <w:color w:val="000000"/>
          <w:sz w:val="20"/>
          <w:szCs w:val="20"/>
          <w:lang w:val="en-GB" w:eastAsia="zh-CN"/>
        </w:rPr>
        <w:t xml:space="preserve">and </w:t>
      </w:r>
      <w:r w:rsidR="00C31245">
        <w:rPr>
          <w:color w:val="000000"/>
          <w:sz w:val="20"/>
          <w:szCs w:val="20"/>
          <w:lang w:val="en-GB" w:eastAsia="zh-CN"/>
        </w:rPr>
        <w:t xml:space="preserve">it </w:t>
      </w:r>
      <w:r w:rsidR="00551387">
        <w:rPr>
          <w:color w:val="000000"/>
          <w:sz w:val="20"/>
          <w:szCs w:val="20"/>
          <w:lang w:val="en-GB" w:eastAsia="zh-CN"/>
        </w:rPr>
        <w:t>is determined</w:t>
      </w:r>
      <w:r>
        <w:rPr>
          <w:color w:val="000000"/>
          <w:sz w:val="20"/>
          <w:szCs w:val="20"/>
          <w:lang w:val="en-GB" w:eastAsia="zh-CN"/>
        </w:rPr>
        <w:t xml:space="preserve"> by NW pre-configuration</w:t>
      </w:r>
      <w:r w:rsidR="00551387">
        <w:rPr>
          <w:color w:val="000000"/>
          <w:sz w:val="20"/>
          <w:szCs w:val="20"/>
          <w:lang w:val="en-GB" w:eastAsia="zh-CN"/>
        </w:rPr>
        <w:t xml:space="preserve"> </w:t>
      </w:r>
      <w:r w:rsidR="00551387">
        <w:rPr>
          <w:rFonts w:hint="eastAsia"/>
          <w:color w:val="000000"/>
          <w:sz w:val="20"/>
          <w:szCs w:val="20"/>
          <w:lang w:val="en-GB" w:eastAsia="zh-CN"/>
        </w:rPr>
        <w:t>i</w:t>
      </w:r>
      <w:r w:rsidR="00551387">
        <w:rPr>
          <w:color w:val="000000"/>
          <w:sz w:val="20"/>
          <w:szCs w:val="20"/>
          <w:lang w:val="en-GB" w:eastAsia="zh-CN"/>
        </w:rPr>
        <w:t>n legacy NR</w:t>
      </w:r>
      <w:r>
        <w:rPr>
          <w:color w:val="000000"/>
          <w:sz w:val="20"/>
          <w:szCs w:val="20"/>
          <w:lang w:val="en-GB" w:eastAsia="zh-CN"/>
        </w:rPr>
        <w:t xml:space="preserve">. </w:t>
      </w:r>
      <w:r w:rsidR="000876BA">
        <w:rPr>
          <w:color w:val="000000"/>
          <w:sz w:val="20"/>
          <w:szCs w:val="20"/>
          <w:lang w:val="en-GB" w:eastAsia="zh-CN"/>
        </w:rPr>
        <w:t>However</w:t>
      </w:r>
      <w:r>
        <w:rPr>
          <w:color w:val="000000"/>
          <w:sz w:val="20"/>
          <w:szCs w:val="20"/>
          <w:lang w:val="en-GB" w:eastAsia="zh-CN"/>
        </w:rPr>
        <w:t xml:space="preserve">, if </w:t>
      </w:r>
      <w:r w:rsidR="000876BA">
        <w:rPr>
          <w:rFonts w:hint="eastAsia"/>
          <w:color w:val="000000"/>
          <w:sz w:val="20"/>
          <w:szCs w:val="20"/>
          <w:lang w:val="en-GB" w:eastAsia="zh-CN"/>
        </w:rPr>
        <w:t>the</w:t>
      </w:r>
      <w:r w:rsidR="000876BA">
        <w:rPr>
          <w:color w:val="000000"/>
          <w:sz w:val="20"/>
          <w:szCs w:val="20"/>
          <w:lang w:val="en-GB" w:eastAsia="zh-CN"/>
        </w:rPr>
        <w:t xml:space="preserve"> </w:t>
      </w:r>
      <w:r>
        <w:rPr>
          <w:color w:val="000000"/>
          <w:sz w:val="20"/>
          <w:szCs w:val="20"/>
          <w:lang w:val="en-GB" w:eastAsia="zh-CN"/>
        </w:rPr>
        <w:t xml:space="preserve">decision </w:t>
      </w:r>
      <w:r w:rsidR="008F46D0">
        <w:rPr>
          <w:color w:val="000000"/>
          <w:sz w:val="20"/>
          <w:szCs w:val="20"/>
          <w:lang w:val="en-GB" w:eastAsia="zh-CN"/>
        </w:rPr>
        <w:t>of</w:t>
      </w:r>
      <w:r>
        <w:rPr>
          <w:color w:val="000000"/>
          <w:sz w:val="20"/>
          <w:szCs w:val="20"/>
          <w:lang w:val="en-GB" w:eastAsia="zh-CN"/>
        </w:rPr>
        <w:t xml:space="preserve"> </w:t>
      </w:r>
      <w:r w:rsidR="008F46D0" w:rsidRPr="00FD4182">
        <w:rPr>
          <w:iCs/>
          <w:sz w:val="20"/>
        </w:rPr>
        <w:t xml:space="preserve">measurement </w:t>
      </w:r>
      <w:r w:rsidR="00387A9D">
        <w:rPr>
          <w:iCs/>
          <w:sz w:val="20"/>
        </w:rPr>
        <w:t xml:space="preserve">metric </w:t>
      </w:r>
      <w:r w:rsidR="008F46D0">
        <w:rPr>
          <w:iCs/>
          <w:sz w:val="20"/>
        </w:rPr>
        <w:t>can be decided by UE</w:t>
      </w:r>
      <w:r>
        <w:rPr>
          <w:rFonts w:hint="eastAsia"/>
          <w:color w:val="000000"/>
          <w:sz w:val="20"/>
          <w:szCs w:val="20"/>
          <w:lang w:val="en-GB" w:eastAsia="zh-CN"/>
        </w:rPr>
        <w:t>,</w:t>
      </w:r>
      <w:r>
        <w:rPr>
          <w:color w:val="000000"/>
          <w:sz w:val="20"/>
          <w:szCs w:val="20"/>
          <w:lang w:val="en-GB" w:eastAsia="zh-CN"/>
        </w:rPr>
        <w:t xml:space="preserve"> then UE can report </w:t>
      </w:r>
      <w:r w:rsidR="00387A9D">
        <w:rPr>
          <w:color w:val="000000"/>
          <w:sz w:val="20"/>
          <w:szCs w:val="20"/>
          <w:lang w:val="en-GB" w:eastAsia="zh-CN"/>
        </w:rPr>
        <w:t>the</w:t>
      </w:r>
      <w:r w:rsidR="008F46D0">
        <w:rPr>
          <w:color w:val="000000"/>
          <w:sz w:val="20"/>
          <w:szCs w:val="20"/>
          <w:lang w:val="en-GB" w:eastAsia="zh-CN"/>
        </w:rPr>
        <w:t xml:space="preserve"> </w:t>
      </w:r>
      <w:r w:rsidR="00387A9D">
        <w:rPr>
          <w:iCs/>
          <w:sz w:val="20"/>
        </w:rPr>
        <w:t>metric</w:t>
      </w:r>
      <w:r w:rsidR="00387A9D">
        <w:rPr>
          <w:color w:val="000000"/>
          <w:sz w:val="20"/>
          <w:szCs w:val="20"/>
          <w:lang w:val="en-GB" w:eastAsia="zh-CN"/>
        </w:rPr>
        <w:t xml:space="preserve"> </w:t>
      </w:r>
      <w:r w:rsidR="008F46D0">
        <w:rPr>
          <w:color w:val="000000"/>
          <w:sz w:val="20"/>
          <w:szCs w:val="20"/>
          <w:lang w:val="en-GB" w:eastAsia="zh-CN"/>
        </w:rPr>
        <w:t xml:space="preserve">together with measurement results </w:t>
      </w:r>
      <w:r w:rsidR="008F46D0">
        <w:rPr>
          <w:iCs/>
          <w:sz w:val="20"/>
          <w:lang w:eastAsia="zh-CN"/>
        </w:rPr>
        <w:t>to NW</w:t>
      </w:r>
      <w:r w:rsidR="00551387">
        <w:rPr>
          <w:rFonts w:hint="eastAsia"/>
          <w:color w:val="000000"/>
          <w:sz w:val="20"/>
          <w:szCs w:val="20"/>
          <w:lang w:val="en-GB" w:eastAsia="zh-CN"/>
        </w:rPr>
        <w:t>.</w:t>
      </w:r>
      <w:r w:rsidR="008F46D0">
        <w:rPr>
          <w:color w:val="000000"/>
          <w:sz w:val="20"/>
          <w:szCs w:val="20"/>
          <w:lang w:val="en-GB" w:eastAsia="zh-CN"/>
        </w:rPr>
        <w:t xml:space="preserve"> This allows UE the flexibility in switching </w:t>
      </w:r>
      <w:r w:rsidR="008F46D0" w:rsidRPr="00FD4182">
        <w:rPr>
          <w:iCs/>
          <w:sz w:val="20"/>
        </w:rPr>
        <w:t xml:space="preserve">measurement </w:t>
      </w:r>
      <w:r w:rsidR="00387A9D">
        <w:rPr>
          <w:iCs/>
          <w:sz w:val="20"/>
        </w:rPr>
        <w:t>metric</w:t>
      </w:r>
      <w:r w:rsidR="00387A9D">
        <w:rPr>
          <w:color w:val="000000"/>
          <w:sz w:val="20"/>
          <w:szCs w:val="20"/>
          <w:lang w:val="en-GB" w:eastAsia="zh-CN"/>
        </w:rPr>
        <w:t xml:space="preserve"> </w:t>
      </w:r>
      <w:r w:rsidR="008F46D0">
        <w:rPr>
          <w:iCs/>
          <w:sz w:val="20"/>
        </w:rPr>
        <w:t>without RRC reconfiguration</w:t>
      </w:r>
      <w:r w:rsidR="008F46D0">
        <w:rPr>
          <w:iCs/>
          <w:sz w:val="20"/>
          <w:lang w:eastAsia="zh-CN"/>
        </w:rPr>
        <w:t xml:space="preserve">, </w:t>
      </w:r>
      <w:r w:rsidR="00CA4E68">
        <w:rPr>
          <w:iCs/>
          <w:sz w:val="20"/>
          <w:lang w:eastAsia="zh-CN"/>
        </w:rPr>
        <w:t>therefore</w:t>
      </w:r>
      <w:r w:rsidR="008F46D0">
        <w:rPr>
          <w:iCs/>
          <w:sz w:val="20"/>
          <w:lang w:eastAsia="zh-CN"/>
        </w:rPr>
        <w:t xml:space="preserve"> friendly to</w:t>
      </w:r>
      <w:r w:rsidR="008F46D0">
        <w:rPr>
          <w:iCs/>
          <w:sz w:val="20"/>
        </w:rPr>
        <w:t xml:space="preserve"> latency</w:t>
      </w:r>
      <w:r w:rsidR="00E7499D">
        <w:rPr>
          <w:iCs/>
          <w:sz w:val="20"/>
        </w:rPr>
        <w:t xml:space="preserve"> reduction</w:t>
      </w:r>
      <w:r w:rsidR="0063298D">
        <w:rPr>
          <w:iCs/>
          <w:sz w:val="20"/>
        </w:rPr>
        <w:t xml:space="preserve"> also</w:t>
      </w:r>
      <w:r w:rsidR="008F46D0">
        <w:rPr>
          <w:iCs/>
          <w:sz w:val="20"/>
        </w:rPr>
        <w:t>.</w:t>
      </w:r>
    </w:p>
    <w:p w14:paraId="4171EFD6" w14:textId="51D93CEA" w:rsidR="008073F0" w:rsidRPr="00FD4182" w:rsidRDefault="008073F0" w:rsidP="008073F0">
      <w:pPr>
        <w:pStyle w:val="afa"/>
        <w:numPr>
          <w:ilvl w:val="0"/>
          <w:numId w:val="15"/>
        </w:numPr>
        <w:rPr>
          <w:rFonts w:ascii="Times New Roman" w:hAnsi="Times New Roman" w:cs="Times New Roman"/>
          <w:iCs/>
          <w:sz w:val="20"/>
          <w:szCs w:val="22"/>
        </w:rPr>
      </w:pPr>
      <w:r w:rsidRPr="00FD4182">
        <w:rPr>
          <w:rFonts w:ascii="Times New Roman" w:hAnsi="Times New Roman" w:cs="Times New Roman"/>
          <w:iCs/>
          <w:sz w:val="20"/>
          <w:szCs w:val="22"/>
        </w:rPr>
        <w:tab/>
        <w:t>[</w:t>
      </w:r>
      <w:r>
        <w:rPr>
          <w:rFonts w:ascii="Times New Roman" w:hAnsi="Times New Roman" w:cs="Times New Roman"/>
          <w:iCs/>
          <w:sz w:val="20"/>
          <w:szCs w:val="22"/>
        </w:rPr>
        <w:t>P</w:t>
      </w:r>
      <w:r>
        <w:rPr>
          <w:rFonts w:ascii="Times New Roman" w:hAnsi="Times New Roman" w:cs="Times New Roman" w:hint="eastAsia"/>
          <w:iCs/>
          <w:sz w:val="20"/>
          <w:szCs w:val="22"/>
        </w:rPr>
        <w:t>hy</w:t>
      </w:r>
      <w:r>
        <w:rPr>
          <w:rFonts w:ascii="Times New Roman" w:hAnsi="Times New Roman" w:cs="Times New Roman"/>
          <w:iCs/>
          <w:sz w:val="20"/>
          <w:szCs w:val="22"/>
        </w:rPr>
        <w:t>sical cell ID</w:t>
      </w:r>
      <w:r w:rsidR="000876BA">
        <w:rPr>
          <w:rFonts w:ascii="Times New Roman" w:hAnsi="Times New Roman" w:cs="Times New Roman"/>
          <w:iCs/>
          <w:sz w:val="20"/>
          <w:szCs w:val="22"/>
        </w:rPr>
        <w:t xml:space="preserve"> (</w:t>
      </w:r>
      <w:r w:rsidRPr="00FD4182">
        <w:rPr>
          <w:rFonts w:ascii="Times New Roman" w:hAnsi="Times New Roman" w:cs="Times New Roman"/>
          <w:iCs/>
          <w:sz w:val="20"/>
          <w:szCs w:val="22"/>
        </w:rPr>
        <w:t>PCI</w:t>
      </w:r>
      <w:r w:rsidR="000876BA">
        <w:rPr>
          <w:rFonts w:ascii="Times New Roman" w:hAnsi="Times New Roman" w:cs="Times New Roman"/>
          <w:iCs/>
          <w:sz w:val="20"/>
          <w:szCs w:val="22"/>
        </w:rPr>
        <w:t>)</w:t>
      </w:r>
      <w:r w:rsidRPr="00FD4182">
        <w:rPr>
          <w:rFonts w:ascii="Times New Roman" w:hAnsi="Times New Roman" w:cs="Times New Roman"/>
          <w:iCs/>
          <w:sz w:val="20"/>
          <w:szCs w:val="22"/>
        </w:rPr>
        <w:t>]</w:t>
      </w:r>
    </w:p>
    <w:p w14:paraId="10AC31FB" w14:textId="13018459" w:rsidR="008073F0" w:rsidRPr="00D6268F" w:rsidRDefault="008F46D0" w:rsidP="008073F0">
      <w:pPr>
        <w:rPr>
          <w:color w:val="000000"/>
          <w:sz w:val="20"/>
          <w:szCs w:val="20"/>
          <w:lang w:val="en-GB" w:eastAsia="zh-CN"/>
        </w:rPr>
      </w:pPr>
      <w:r>
        <w:rPr>
          <w:color w:val="000000"/>
          <w:sz w:val="20"/>
          <w:szCs w:val="20"/>
          <w:lang w:val="en-GB" w:eastAsia="zh-CN"/>
        </w:rPr>
        <w:t xml:space="preserve">It </w:t>
      </w:r>
      <w:r w:rsidR="005D20CD">
        <w:rPr>
          <w:color w:val="000000"/>
          <w:sz w:val="20"/>
          <w:szCs w:val="20"/>
          <w:lang w:val="en-GB" w:eastAsia="zh-CN"/>
        </w:rPr>
        <w:t xml:space="preserve">relies on </w:t>
      </w:r>
      <w:r>
        <w:rPr>
          <w:color w:val="000000"/>
          <w:sz w:val="20"/>
          <w:szCs w:val="20"/>
          <w:lang w:val="en-GB" w:eastAsia="zh-CN"/>
        </w:rPr>
        <w:t xml:space="preserve">NW configurations whether </w:t>
      </w:r>
      <w:r w:rsidR="008073F0">
        <w:rPr>
          <w:rFonts w:hint="eastAsia"/>
          <w:color w:val="000000"/>
          <w:sz w:val="20"/>
          <w:szCs w:val="20"/>
          <w:lang w:val="en-GB" w:eastAsia="zh-CN"/>
        </w:rPr>
        <w:t>P</w:t>
      </w:r>
      <w:r w:rsidR="008073F0">
        <w:rPr>
          <w:color w:val="000000"/>
          <w:sz w:val="20"/>
          <w:szCs w:val="20"/>
          <w:lang w:val="en-GB" w:eastAsia="zh-CN"/>
        </w:rPr>
        <w:t xml:space="preserve">CI </w:t>
      </w:r>
      <w:r>
        <w:rPr>
          <w:color w:val="000000"/>
          <w:sz w:val="20"/>
          <w:szCs w:val="20"/>
          <w:lang w:val="en-GB" w:eastAsia="zh-CN"/>
        </w:rPr>
        <w:t>needs to be</w:t>
      </w:r>
      <w:r w:rsidR="008073F0">
        <w:rPr>
          <w:color w:val="000000"/>
          <w:sz w:val="20"/>
          <w:szCs w:val="20"/>
          <w:lang w:val="en-GB" w:eastAsia="zh-CN"/>
        </w:rPr>
        <w:t xml:space="preserve"> reported or not.</w:t>
      </w:r>
      <w:r>
        <w:rPr>
          <w:color w:val="000000"/>
          <w:sz w:val="20"/>
          <w:szCs w:val="20"/>
          <w:lang w:val="en-GB" w:eastAsia="zh-CN"/>
        </w:rPr>
        <w:t xml:space="preserve"> </w:t>
      </w:r>
      <w:r w:rsidR="00453D45">
        <w:rPr>
          <w:color w:val="000000"/>
          <w:sz w:val="20"/>
          <w:szCs w:val="20"/>
          <w:lang w:val="en-GB" w:eastAsia="zh-CN"/>
        </w:rPr>
        <w:t>W</w:t>
      </w:r>
      <w:r w:rsidR="008073F0">
        <w:rPr>
          <w:color w:val="000000"/>
          <w:sz w:val="20"/>
          <w:szCs w:val="20"/>
          <w:lang w:val="en-GB" w:eastAsia="zh-CN"/>
        </w:rPr>
        <w:t>hen L1 RS from NSC is configured within the RS set</w:t>
      </w:r>
      <w:r>
        <w:rPr>
          <w:color w:val="000000"/>
          <w:sz w:val="20"/>
          <w:szCs w:val="20"/>
          <w:lang w:val="en-GB" w:eastAsia="zh-CN"/>
        </w:rPr>
        <w:t>s</w:t>
      </w:r>
      <w:r w:rsidR="008073F0">
        <w:rPr>
          <w:color w:val="000000"/>
          <w:sz w:val="20"/>
          <w:szCs w:val="20"/>
          <w:lang w:val="en-GB" w:eastAsia="zh-CN"/>
        </w:rPr>
        <w:t xml:space="preserve"> from SC, NW </w:t>
      </w:r>
      <w:r w:rsidR="006D6C28">
        <w:rPr>
          <w:color w:val="000000"/>
          <w:sz w:val="20"/>
          <w:szCs w:val="20"/>
          <w:lang w:val="en-GB" w:eastAsia="zh-CN"/>
        </w:rPr>
        <w:t>could not</w:t>
      </w:r>
      <w:r w:rsidR="008073F0">
        <w:rPr>
          <w:color w:val="000000"/>
          <w:sz w:val="20"/>
          <w:szCs w:val="20"/>
          <w:lang w:val="en-GB" w:eastAsia="zh-CN"/>
        </w:rPr>
        <w:t xml:space="preserve"> differentiate which cell the RS </w:t>
      </w:r>
      <w:r w:rsidR="006D6C28">
        <w:rPr>
          <w:color w:val="000000"/>
          <w:sz w:val="20"/>
          <w:szCs w:val="20"/>
          <w:lang w:val="en-GB" w:eastAsia="zh-CN"/>
        </w:rPr>
        <w:t xml:space="preserve">is </w:t>
      </w:r>
      <w:r w:rsidR="008073F0">
        <w:rPr>
          <w:color w:val="000000"/>
          <w:sz w:val="20"/>
          <w:szCs w:val="20"/>
          <w:lang w:val="en-GB" w:eastAsia="zh-CN"/>
        </w:rPr>
        <w:t xml:space="preserve">coming from </w:t>
      </w:r>
      <w:r w:rsidR="008073F0">
        <w:rPr>
          <w:rFonts w:hint="eastAsia"/>
          <w:color w:val="000000"/>
          <w:sz w:val="20"/>
          <w:szCs w:val="20"/>
          <w:lang w:val="en-GB" w:eastAsia="zh-CN"/>
        </w:rPr>
        <w:t>by</w:t>
      </w:r>
      <w:r w:rsidR="008073F0">
        <w:rPr>
          <w:color w:val="000000"/>
          <w:sz w:val="20"/>
          <w:szCs w:val="20"/>
          <w:lang w:val="en-GB" w:eastAsia="zh-CN"/>
        </w:rPr>
        <w:t xml:space="preserve"> the reported RS ID</w:t>
      </w:r>
      <w:r w:rsidR="005D20CD">
        <w:rPr>
          <w:color w:val="000000"/>
          <w:sz w:val="20"/>
          <w:szCs w:val="20"/>
          <w:lang w:val="en-GB" w:eastAsia="zh-CN"/>
        </w:rPr>
        <w:t xml:space="preserve"> in this case</w:t>
      </w:r>
      <w:r w:rsidR="008073F0">
        <w:rPr>
          <w:color w:val="000000"/>
          <w:sz w:val="20"/>
          <w:szCs w:val="20"/>
          <w:lang w:val="en-GB" w:eastAsia="zh-CN"/>
        </w:rPr>
        <w:t xml:space="preserve">. </w:t>
      </w:r>
      <w:r w:rsidR="005D20CD">
        <w:rPr>
          <w:color w:val="000000"/>
          <w:sz w:val="20"/>
          <w:szCs w:val="20"/>
          <w:lang w:val="en-GB" w:eastAsia="zh-CN"/>
        </w:rPr>
        <w:t>Then,</w:t>
      </w:r>
      <w:r w:rsidR="006D6C28">
        <w:rPr>
          <w:color w:val="000000"/>
          <w:sz w:val="20"/>
          <w:szCs w:val="20"/>
          <w:lang w:val="en-GB" w:eastAsia="zh-CN"/>
        </w:rPr>
        <w:t xml:space="preserve"> </w:t>
      </w:r>
      <w:r w:rsidR="008073F0">
        <w:rPr>
          <w:color w:val="000000"/>
          <w:sz w:val="20"/>
          <w:szCs w:val="20"/>
          <w:lang w:val="en-GB" w:eastAsia="zh-CN"/>
        </w:rPr>
        <w:t>UE needs to report associated</w:t>
      </w:r>
      <w:r w:rsidR="000876BA">
        <w:rPr>
          <w:color w:val="000000"/>
          <w:sz w:val="20"/>
          <w:szCs w:val="20"/>
          <w:lang w:val="en-GB" w:eastAsia="zh-CN"/>
        </w:rPr>
        <w:t xml:space="preserve"> PCI</w:t>
      </w:r>
      <w:r w:rsidR="006D6C28">
        <w:rPr>
          <w:color w:val="000000"/>
          <w:sz w:val="20"/>
          <w:szCs w:val="20"/>
          <w:lang w:val="en-GB" w:eastAsia="zh-CN"/>
        </w:rPr>
        <w:t xml:space="preserve"> additionally</w:t>
      </w:r>
      <w:r w:rsidR="008073F0">
        <w:rPr>
          <w:color w:val="000000"/>
          <w:sz w:val="20"/>
          <w:szCs w:val="20"/>
          <w:lang w:val="en-GB" w:eastAsia="zh-CN"/>
        </w:rPr>
        <w:t>.</w:t>
      </w:r>
      <w:r w:rsidR="008073F0" w:rsidRPr="00BE683D">
        <w:rPr>
          <w:color w:val="000000"/>
          <w:sz w:val="20"/>
          <w:szCs w:val="20"/>
          <w:lang w:val="en-GB" w:eastAsia="zh-CN"/>
        </w:rPr>
        <w:t xml:space="preserve"> </w:t>
      </w:r>
      <w:r w:rsidR="006D6C28">
        <w:rPr>
          <w:color w:val="000000"/>
          <w:sz w:val="20"/>
          <w:szCs w:val="20"/>
          <w:lang w:val="en-GB" w:eastAsia="zh-CN"/>
        </w:rPr>
        <w:t>However, w</w:t>
      </w:r>
      <w:r w:rsidR="008073F0">
        <w:rPr>
          <w:color w:val="000000"/>
          <w:sz w:val="20"/>
          <w:szCs w:val="20"/>
          <w:lang w:val="en-GB" w:eastAsia="zh-CN"/>
        </w:rPr>
        <w:t xml:space="preserve">hen NW </w:t>
      </w:r>
      <w:r w:rsidR="00453D45">
        <w:rPr>
          <w:color w:val="000000"/>
          <w:sz w:val="20"/>
          <w:szCs w:val="20"/>
          <w:lang w:val="en-GB" w:eastAsia="zh-CN"/>
        </w:rPr>
        <w:t xml:space="preserve">can </w:t>
      </w:r>
      <w:r w:rsidR="008073F0">
        <w:rPr>
          <w:color w:val="000000"/>
          <w:sz w:val="20"/>
          <w:szCs w:val="20"/>
          <w:lang w:val="en-GB" w:eastAsia="zh-CN"/>
        </w:rPr>
        <w:t xml:space="preserve">recognize cell information based on reported RS ID, then UE would not need to report PCI. For example, if CSI-RS resource from SC is configured with ID from </w:t>
      </w:r>
      <w:r w:rsidR="008073F0" w:rsidRPr="00BE683D">
        <w:rPr>
          <w:i/>
          <w:iCs/>
          <w:color w:val="000000"/>
          <w:sz w:val="20"/>
          <w:szCs w:val="20"/>
          <w:lang w:val="en-GB" w:eastAsia="zh-CN"/>
        </w:rPr>
        <w:t>0</w:t>
      </w:r>
      <w:r w:rsidR="008073F0">
        <w:rPr>
          <w:color w:val="000000"/>
          <w:sz w:val="20"/>
          <w:szCs w:val="20"/>
          <w:lang w:val="en-GB" w:eastAsia="zh-CN"/>
        </w:rPr>
        <w:t xml:space="preserve"> to </w:t>
      </w:r>
      <w:r w:rsidR="008073F0" w:rsidRPr="00BE683D">
        <w:rPr>
          <w:i/>
          <w:iCs/>
          <w:color w:val="000000"/>
          <w:sz w:val="20"/>
          <w:szCs w:val="20"/>
          <w:lang w:val="en-GB" w:eastAsia="zh-CN"/>
        </w:rPr>
        <w:t>N-1</w:t>
      </w:r>
      <w:r w:rsidR="008073F0">
        <w:rPr>
          <w:color w:val="000000"/>
          <w:sz w:val="20"/>
          <w:szCs w:val="20"/>
          <w:lang w:val="en-GB" w:eastAsia="zh-CN"/>
        </w:rPr>
        <w:t xml:space="preserve">, while that from NSC is configured with ID from </w:t>
      </w:r>
      <w:r w:rsidR="008073F0" w:rsidRPr="00BE683D">
        <w:rPr>
          <w:i/>
          <w:iCs/>
          <w:color w:val="000000"/>
          <w:sz w:val="20"/>
          <w:szCs w:val="20"/>
          <w:lang w:val="en-GB" w:eastAsia="zh-CN"/>
        </w:rPr>
        <w:t>N</w:t>
      </w:r>
      <w:r w:rsidR="008073F0">
        <w:rPr>
          <w:color w:val="000000"/>
          <w:sz w:val="20"/>
          <w:szCs w:val="20"/>
          <w:lang w:val="en-GB" w:eastAsia="zh-CN"/>
        </w:rPr>
        <w:t xml:space="preserve"> to </w:t>
      </w:r>
      <w:r w:rsidR="008073F0" w:rsidRPr="00BE683D">
        <w:rPr>
          <w:i/>
          <w:iCs/>
          <w:color w:val="000000"/>
          <w:sz w:val="20"/>
          <w:szCs w:val="20"/>
          <w:lang w:val="en-GB" w:eastAsia="zh-CN"/>
        </w:rPr>
        <w:t>M-1</w:t>
      </w:r>
      <w:r w:rsidR="008073F0">
        <w:rPr>
          <w:color w:val="000000"/>
          <w:sz w:val="20"/>
          <w:szCs w:val="20"/>
          <w:lang w:val="en-GB" w:eastAsia="zh-CN"/>
        </w:rPr>
        <w:t xml:space="preserve">, NW can differentiate SC and NSC </w:t>
      </w:r>
      <w:r w:rsidR="008073F0">
        <w:rPr>
          <w:rFonts w:hint="eastAsia"/>
          <w:color w:val="000000"/>
          <w:sz w:val="20"/>
          <w:szCs w:val="20"/>
          <w:lang w:val="en-GB" w:eastAsia="zh-CN"/>
        </w:rPr>
        <w:t>directly</w:t>
      </w:r>
      <w:r w:rsidR="008073F0">
        <w:rPr>
          <w:color w:val="000000"/>
          <w:sz w:val="20"/>
          <w:szCs w:val="20"/>
          <w:lang w:val="en-GB" w:eastAsia="zh-CN"/>
        </w:rPr>
        <w:t xml:space="preserve"> </w:t>
      </w:r>
      <w:r w:rsidR="00453D45">
        <w:rPr>
          <w:color w:val="000000"/>
          <w:sz w:val="20"/>
          <w:szCs w:val="20"/>
          <w:lang w:val="en-GB" w:eastAsia="zh-CN"/>
        </w:rPr>
        <w:t>through</w:t>
      </w:r>
      <w:r w:rsidR="008073F0">
        <w:rPr>
          <w:color w:val="000000"/>
          <w:sz w:val="20"/>
          <w:szCs w:val="20"/>
          <w:lang w:val="en-GB" w:eastAsia="zh-CN"/>
        </w:rPr>
        <w:t xml:space="preserve"> RS ID.</w:t>
      </w:r>
      <w:r w:rsidR="00453D45">
        <w:rPr>
          <w:color w:val="000000"/>
          <w:sz w:val="20"/>
          <w:szCs w:val="20"/>
          <w:lang w:val="en-GB" w:eastAsia="zh-CN"/>
        </w:rPr>
        <w:t xml:space="preserve"> In this scenario,</w:t>
      </w:r>
      <w:r w:rsidR="008073F0">
        <w:rPr>
          <w:color w:val="000000"/>
          <w:sz w:val="20"/>
          <w:szCs w:val="20"/>
          <w:lang w:val="en-GB" w:eastAsia="zh-CN"/>
        </w:rPr>
        <w:t xml:space="preserve"> </w:t>
      </w:r>
      <w:r w:rsidR="006D6C28">
        <w:rPr>
          <w:color w:val="000000"/>
          <w:sz w:val="20"/>
          <w:szCs w:val="20"/>
          <w:lang w:val="en-GB" w:eastAsia="zh-CN"/>
        </w:rPr>
        <w:t>PCI reporting</w:t>
      </w:r>
      <w:r w:rsidR="00453D45">
        <w:rPr>
          <w:color w:val="000000"/>
          <w:sz w:val="20"/>
          <w:szCs w:val="20"/>
          <w:lang w:val="en-GB" w:eastAsia="zh-CN"/>
        </w:rPr>
        <w:t xml:space="preserve"> </w:t>
      </w:r>
      <w:r w:rsidR="00453D45">
        <w:rPr>
          <w:rFonts w:hint="eastAsia"/>
          <w:color w:val="000000"/>
          <w:sz w:val="20"/>
          <w:szCs w:val="20"/>
          <w:lang w:val="en-GB" w:eastAsia="zh-CN"/>
        </w:rPr>
        <w:t>is</w:t>
      </w:r>
      <w:r w:rsidR="00453D45">
        <w:rPr>
          <w:color w:val="000000"/>
          <w:sz w:val="20"/>
          <w:szCs w:val="20"/>
          <w:lang w:val="en-GB" w:eastAsia="zh-CN"/>
        </w:rPr>
        <w:t xml:space="preserve"> </w:t>
      </w:r>
      <w:r w:rsidR="00453D45">
        <w:rPr>
          <w:rFonts w:hint="eastAsia"/>
          <w:color w:val="000000"/>
          <w:sz w:val="20"/>
          <w:szCs w:val="20"/>
          <w:lang w:val="en-GB" w:eastAsia="zh-CN"/>
        </w:rPr>
        <w:t>not</w:t>
      </w:r>
      <w:r w:rsidR="00453D45">
        <w:rPr>
          <w:color w:val="000000"/>
          <w:sz w:val="20"/>
          <w:szCs w:val="20"/>
          <w:lang w:val="en-GB" w:eastAsia="zh-CN"/>
        </w:rPr>
        <w:t xml:space="preserve"> needed</w:t>
      </w:r>
      <w:r w:rsidR="008073F0">
        <w:rPr>
          <w:color w:val="000000"/>
          <w:sz w:val="20"/>
          <w:szCs w:val="20"/>
          <w:lang w:val="en-GB" w:eastAsia="zh-CN"/>
        </w:rPr>
        <w:t>.</w:t>
      </w:r>
    </w:p>
    <w:p w14:paraId="3906333D" w14:textId="77777777" w:rsidR="008073F0" w:rsidRPr="00FD4182" w:rsidRDefault="008073F0" w:rsidP="008073F0">
      <w:pPr>
        <w:pStyle w:val="afa"/>
        <w:numPr>
          <w:ilvl w:val="0"/>
          <w:numId w:val="15"/>
        </w:numPr>
        <w:rPr>
          <w:rFonts w:ascii="Times New Roman" w:hAnsi="Times New Roman" w:cs="Times New Roman"/>
          <w:iCs/>
          <w:sz w:val="20"/>
          <w:szCs w:val="22"/>
        </w:rPr>
      </w:pPr>
      <w:r>
        <w:rPr>
          <w:rFonts w:ascii="Times New Roman" w:hAnsi="Times New Roman" w:cs="Times New Roman"/>
          <w:iCs/>
          <w:sz w:val="20"/>
          <w:szCs w:val="22"/>
        </w:rPr>
        <w:t>Event index</w:t>
      </w:r>
    </w:p>
    <w:p w14:paraId="3DE888D2" w14:textId="6F8B84A0" w:rsidR="008073F0" w:rsidRDefault="008073F0" w:rsidP="008073F0">
      <w:pPr>
        <w:rPr>
          <w:color w:val="000000"/>
          <w:sz w:val="20"/>
          <w:szCs w:val="20"/>
          <w:lang w:val="en-GB" w:eastAsia="zh-CN"/>
        </w:rPr>
      </w:pPr>
      <w:r>
        <w:rPr>
          <w:iCs/>
          <w:sz w:val="20"/>
        </w:rPr>
        <w:t>Event index</w:t>
      </w:r>
      <w:r>
        <w:rPr>
          <w:color w:val="000000"/>
          <w:sz w:val="20"/>
          <w:szCs w:val="20"/>
          <w:lang w:val="en-GB" w:eastAsia="zh-CN"/>
        </w:rPr>
        <w:t xml:space="preserve"> can be </w:t>
      </w:r>
      <w:r>
        <w:rPr>
          <w:rFonts w:hint="eastAsia"/>
          <w:color w:val="000000"/>
          <w:sz w:val="20"/>
          <w:szCs w:val="20"/>
          <w:lang w:val="en-GB" w:eastAsia="zh-CN"/>
        </w:rPr>
        <w:t>regarded</w:t>
      </w:r>
      <w:r>
        <w:rPr>
          <w:color w:val="000000"/>
          <w:sz w:val="20"/>
          <w:szCs w:val="20"/>
          <w:lang w:val="en-GB" w:eastAsia="zh-CN"/>
        </w:rPr>
        <w:t xml:space="preserve"> as </w:t>
      </w:r>
      <w:r w:rsidR="00C71838">
        <w:rPr>
          <w:color w:val="000000"/>
          <w:sz w:val="20"/>
          <w:szCs w:val="20"/>
          <w:lang w:val="en-GB" w:eastAsia="zh-CN"/>
        </w:rPr>
        <w:t xml:space="preserve">an </w:t>
      </w:r>
      <w:r>
        <w:rPr>
          <w:color w:val="000000"/>
          <w:sz w:val="20"/>
          <w:szCs w:val="20"/>
          <w:lang w:val="en-GB" w:eastAsia="zh-CN"/>
        </w:rPr>
        <w:t xml:space="preserve">enhanced UE report. </w:t>
      </w:r>
      <w:r w:rsidR="00212370">
        <w:rPr>
          <w:color w:val="000000"/>
          <w:sz w:val="20"/>
          <w:szCs w:val="20"/>
          <w:lang w:val="en-GB" w:eastAsia="zh-CN"/>
        </w:rPr>
        <w:t xml:space="preserve">If </w:t>
      </w:r>
      <w:r w:rsidR="00C71838">
        <w:rPr>
          <w:color w:val="000000"/>
          <w:sz w:val="20"/>
          <w:szCs w:val="20"/>
          <w:lang w:val="en-GB" w:eastAsia="zh-CN"/>
        </w:rPr>
        <w:t>NW</w:t>
      </w:r>
      <w:r w:rsidR="006D6C28">
        <w:rPr>
          <w:color w:val="000000"/>
          <w:sz w:val="20"/>
          <w:szCs w:val="20"/>
          <w:lang w:val="en-GB" w:eastAsia="zh-CN"/>
        </w:rPr>
        <w:t xml:space="preserve"> is provided </w:t>
      </w:r>
      <w:r w:rsidR="00C71838">
        <w:rPr>
          <w:color w:val="000000"/>
          <w:sz w:val="20"/>
          <w:szCs w:val="20"/>
          <w:lang w:val="en-GB" w:eastAsia="zh-CN"/>
        </w:rPr>
        <w:t xml:space="preserve">with </w:t>
      </w:r>
      <w:r w:rsidR="00212370">
        <w:rPr>
          <w:color w:val="000000"/>
          <w:sz w:val="20"/>
          <w:szCs w:val="20"/>
          <w:lang w:val="en-GB" w:eastAsia="zh-CN"/>
        </w:rPr>
        <w:t>event index</w:t>
      </w:r>
      <w:r w:rsidR="006D6C28">
        <w:rPr>
          <w:color w:val="000000"/>
          <w:sz w:val="20"/>
          <w:szCs w:val="20"/>
          <w:lang w:val="en-GB" w:eastAsia="zh-CN"/>
        </w:rPr>
        <w:t xml:space="preserve"> </w:t>
      </w:r>
      <w:r w:rsidR="00C71838">
        <w:rPr>
          <w:color w:val="000000"/>
          <w:sz w:val="20"/>
          <w:szCs w:val="20"/>
          <w:lang w:val="en-GB" w:eastAsia="zh-CN"/>
        </w:rPr>
        <w:t>in</w:t>
      </w:r>
      <w:r w:rsidR="006D6C28">
        <w:rPr>
          <w:color w:val="000000"/>
          <w:sz w:val="20"/>
          <w:szCs w:val="20"/>
          <w:lang w:val="en-GB" w:eastAsia="zh-CN"/>
        </w:rPr>
        <w:t xml:space="preserve"> UE reporting</w:t>
      </w:r>
      <w:r w:rsidR="00212370">
        <w:rPr>
          <w:color w:val="000000"/>
          <w:sz w:val="20"/>
          <w:szCs w:val="20"/>
          <w:lang w:val="en-GB" w:eastAsia="zh-CN"/>
        </w:rPr>
        <w:t xml:space="preserve">, </w:t>
      </w:r>
      <w:r>
        <w:rPr>
          <w:color w:val="000000"/>
          <w:sz w:val="20"/>
          <w:szCs w:val="20"/>
          <w:lang w:val="en-GB" w:eastAsia="zh-CN"/>
        </w:rPr>
        <w:t xml:space="preserve">NW can do mobility management more precisely </w:t>
      </w:r>
      <w:r w:rsidR="006D404C">
        <w:rPr>
          <w:color w:val="000000"/>
          <w:sz w:val="20"/>
          <w:szCs w:val="20"/>
          <w:lang w:val="en-GB" w:eastAsia="zh-CN"/>
        </w:rPr>
        <w:t>since</w:t>
      </w:r>
      <w:r>
        <w:rPr>
          <w:color w:val="000000"/>
          <w:sz w:val="20"/>
          <w:szCs w:val="20"/>
          <w:lang w:val="en-GB" w:eastAsia="zh-CN"/>
        </w:rPr>
        <w:t xml:space="preserve"> event index</w:t>
      </w:r>
      <w:r w:rsidR="006D404C">
        <w:rPr>
          <w:color w:val="000000"/>
          <w:sz w:val="20"/>
          <w:szCs w:val="20"/>
          <w:lang w:val="en-GB" w:eastAsia="zh-CN"/>
        </w:rPr>
        <w:t xml:space="preserve"> </w:t>
      </w:r>
      <w:r w:rsidR="006D404C">
        <w:rPr>
          <w:rFonts w:hint="eastAsia"/>
          <w:color w:val="000000"/>
          <w:sz w:val="20"/>
          <w:szCs w:val="20"/>
          <w:lang w:val="en-GB" w:eastAsia="zh-CN"/>
        </w:rPr>
        <w:t>can</w:t>
      </w:r>
      <w:r w:rsidR="006D404C">
        <w:rPr>
          <w:color w:val="000000"/>
          <w:sz w:val="20"/>
          <w:szCs w:val="20"/>
          <w:lang w:val="en-GB" w:eastAsia="zh-CN"/>
        </w:rPr>
        <w:t xml:space="preserve"> provide </w:t>
      </w:r>
      <w:r w:rsidR="00C71838">
        <w:rPr>
          <w:color w:val="000000"/>
          <w:sz w:val="20"/>
          <w:szCs w:val="20"/>
          <w:lang w:val="en-GB" w:eastAsia="zh-CN"/>
        </w:rPr>
        <w:t xml:space="preserve">information on </w:t>
      </w:r>
      <w:r w:rsidR="006D404C">
        <w:rPr>
          <w:color w:val="000000"/>
          <w:sz w:val="20"/>
          <w:szCs w:val="20"/>
          <w:lang w:val="en-GB" w:eastAsia="zh-CN"/>
        </w:rPr>
        <w:t>specific scenario</w:t>
      </w:r>
      <w:r w:rsidR="00C71838">
        <w:rPr>
          <w:color w:val="000000"/>
          <w:sz w:val="20"/>
          <w:szCs w:val="20"/>
          <w:lang w:val="en-GB" w:eastAsia="zh-CN"/>
        </w:rPr>
        <w:t>s</w:t>
      </w:r>
      <w:r w:rsidR="006D404C">
        <w:rPr>
          <w:color w:val="000000"/>
          <w:sz w:val="20"/>
          <w:szCs w:val="20"/>
          <w:lang w:val="en-GB" w:eastAsia="zh-CN"/>
        </w:rPr>
        <w:t>.</w:t>
      </w:r>
      <w:r w:rsidR="00C71838">
        <w:rPr>
          <w:color w:val="000000"/>
          <w:sz w:val="20"/>
          <w:szCs w:val="20"/>
          <w:lang w:val="en-GB" w:eastAsia="zh-CN"/>
        </w:rPr>
        <w:t xml:space="preserve"> This would be benefit </w:t>
      </w:r>
      <w:r w:rsidR="001437D8">
        <w:rPr>
          <w:color w:val="000000"/>
          <w:sz w:val="20"/>
          <w:szCs w:val="20"/>
          <w:lang w:val="en-GB" w:eastAsia="zh-CN"/>
        </w:rPr>
        <w:t xml:space="preserve">at least </w:t>
      </w:r>
      <w:r w:rsidR="00C71838">
        <w:rPr>
          <w:color w:val="000000"/>
          <w:sz w:val="20"/>
          <w:szCs w:val="20"/>
          <w:lang w:val="en-GB" w:eastAsia="zh-CN"/>
        </w:rPr>
        <w:t>to</w:t>
      </w:r>
      <w:r w:rsidR="001437D8">
        <w:rPr>
          <w:color w:val="000000"/>
          <w:sz w:val="20"/>
          <w:szCs w:val="20"/>
          <w:lang w:val="en-GB" w:eastAsia="zh-CN"/>
        </w:rPr>
        <w:t xml:space="preserve"> </w:t>
      </w:r>
      <w:r w:rsidR="00C71838">
        <w:rPr>
          <w:color w:val="000000"/>
          <w:sz w:val="20"/>
          <w:szCs w:val="20"/>
          <w:lang w:val="en-GB" w:eastAsia="zh-CN"/>
        </w:rPr>
        <w:t>the overhead reduction of measurement and signalling.</w:t>
      </w:r>
    </w:p>
    <w:p w14:paraId="1CD5BC14" w14:textId="11BFA4F4" w:rsidR="008073F0" w:rsidRPr="00254200" w:rsidRDefault="008073F0" w:rsidP="008073F0">
      <w:pPr>
        <w:pStyle w:val="afa"/>
        <w:spacing w:after="80"/>
        <w:ind w:left="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In Table.1, we summar</w:t>
      </w:r>
      <w:r>
        <w:rPr>
          <w:rFonts w:ascii="Times New Roman" w:hAnsi="Times New Roman" w:cs="Times New Roman" w:hint="eastAsia"/>
          <w:color w:val="000000"/>
          <w:sz w:val="20"/>
          <w:szCs w:val="20"/>
          <w:lang w:val="en-GB"/>
        </w:rPr>
        <w:t>ize</w:t>
      </w:r>
      <w:r>
        <w:rPr>
          <w:rFonts w:ascii="Times New Roman" w:hAnsi="Times New Roman" w:cs="Times New Roman"/>
          <w:color w:val="000000"/>
          <w:sz w:val="20"/>
          <w:szCs w:val="20"/>
          <w:lang w:val="en-GB"/>
        </w:rPr>
        <w:t xml:space="preserve"> </w:t>
      </w:r>
      <w:r w:rsidRPr="00E07B23">
        <w:rPr>
          <w:rFonts w:ascii="Times New Roman" w:hAnsi="Times New Roman" w:cs="Times New Roman"/>
          <w:color w:val="000000"/>
          <w:sz w:val="20"/>
          <w:szCs w:val="20"/>
          <w:lang w:val="en-GB"/>
        </w:rPr>
        <w:t>contents of report</w:t>
      </w:r>
      <w:r>
        <w:rPr>
          <w:rFonts w:ascii="Times New Roman" w:hAnsi="Times New Roman" w:cs="Times New Roman"/>
          <w:color w:val="000000"/>
          <w:sz w:val="20"/>
          <w:szCs w:val="20"/>
          <w:lang w:val="en-GB"/>
        </w:rPr>
        <w:t xml:space="preserve"> in the form of NR spec</w:t>
      </w:r>
      <w:r w:rsidR="00212370">
        <w:rPr>
          <w:rFonts w:ascii="Times New Roman" w:hAnsi="Times New Roman" w:cs="Times New Roman"/>
          <w:color w:val="000000"/>
          <w:sz w:val="20"/>
          <w:szCs w:val="20"/>
          <w:lang w:val="en-GB"/>
        </w:rPr>
        <w:t>ification</w:t>
      </w:r>
      <w:r w:rsidR="00C71838">
        <w:rPr>
          <w:rFonts w:ascii="Times New Roman" w:hAnsi="Times New Roman" w:cs="Times New Roman"/>
          <w:color w:val="000000"/>
          <w:sz w:val="20"/>
          <w:szCs w:val="20"/>
          <w:lang w:val="en-GB"/>
        </w:rPr>
        <w:t>, where</w:t>
      </w:r>
      <w:r w:rsidR="006D404C">
        <w:rPr>
          <w:rFonts w:ascii="Times New Roman" w:hAnsi="Times New Roman" w:cs="Times New Roman"/>
          <w:color w:val="000000"/>
          <w:sz w:val="20"/>
          <w:szCs w:val="20"/>
          <w:lang w:val="en-GB"/>
        </w:rPr>
        <w:t xml:space="preserve"> yellow highlighted </w:t>
      </w:r>
      <w:r w:rsidR="00C71838">
        <w:rPr>
          <w:rFonts w:ascii="Times New Roman" w:hAnsi="Times New Roman" w:cs="Times New Roman"/>
          <w:color w:val="000000"/>
          <w:sz w:val="20"/>
          <w:szCs w:val="20"/>
          <w:lang w:val="en-GB"/>
        </w:rPr>
        <w:t>are</w:t>
      </w:r>
      <w:r w:rsidR="006D404C">
        <w:rPr>
          <w:rFonts w:ascii="Times New Roman" w:hAnsi="Times New Roman" w:cs="Times New Roman"/>
          <w:color w:val="000000"/>
          <w:sz w:val="20"/>
          <w:szCs w:val="20"/>
          <w:lang w:val="en-GB"/>
        </w:rPr>
        <w:t xml:space="preserve"> optional</w:t>
      </w:r>
      <w:r w:rsidR="00C71838">
        <w:rPr>
          <w:rFonts w:ascii="Times New Roman" w:hAnsi="Times New Roman" w:cs="Times New Roman"/>
          <w:color w:val="000000"/>
          <w:sz w:val="20"/>
          <w:szCs w:val="20"/>
          <w:lang w:val="en-GB"/>
        </w:rPr>
        <w:t xml:space="preserve"> </w:t>
      </w:r>
      <w:r w:rsidR="001437D8">
        <w:rPr>
          <w:rFonts w:ascii="Times New Roman" w:hAnsi="Times New Roman" w:cs="Times New Roman"/>
          <w:color w:val="000000"/>
          <w:sz w:val="20"/>
          <w:szCs w:val="20"/>
          <w:lang w:val="en-GB"/>
        </w:rPr>
        <w:t>to</w:t>
      </w:r>
      <w:r w:rsidR="00C71838">
        <w:rPr>
          <w:rFonts w:ascii="Times New Roman" w:hAnsi="Times New Roman" w:cs="Times New Roman"/>
          <w:color w:val="000000"/>
          <w:sz w:val="20"/>
          <w:szCs w:val="20"/>
          <w:lang w:val="en-GB"/>
        </w:rPr>
        <w:t xml:space="preserve"> report</w:t>
      </w:r>
      <w:r w:rsidR="00387A9D">
        <w:rPr>
          <w:rFonts w:ascii="Times New Roman" w:hAnsi="Times New Roman" w:cs="Times New Roman"/>
          <w:color w:val="000000"/>
          <w:sz w:val="20"/>
          <w:szCs w:val="20"/>
          <w:lang w:val="en-GB"/>
        </w:rPr>
        <w:t xml:space="preserve">. It is also worth noting that, UE triggered report </w:t>
      </w:r>
      <w:r w:rsidR="001437D8">
        <w:rPr>
          <w:rFonts w:ascii="Times New Roman" w:hAnsi="Times New Roman" w:cs="Times New Roman"/>
          <w:color w:val="000000"/>
          <w:sz w:val="20"/>
          <w:szCs w:val="20"/>
          <w:lang w:val="en-GB"/>
        </w:rPr>
        <w:t>with</w:t>
      </w:r>
      <w:r w:rsidR="00387A9D">
        <w:rPr>
          <w:rFonts w:ascii="Times New Roman" w:hAnsi="Times New Roman" w:cs="Times New Roman"/>
          <w:color w:val="000000"/>
          <w:sz w:val="20"/>
          <w:szCs w:val="20"/>
          <w:lang w:val="en-GB"/>
        </w:rPr>
        <w:t xml:space="preserve"> RS index and measurement metric from NSC can be reported together with </w:t>
      </w:r>
      <w:r w:rsidR="001437D8">
        <w:rPr>
          <w:rFonts w:ascii="Times New Roman" w:hAnsi="Times New Roman" w:cs="Times New Roman"/>
          <w:color w:val="000000"/>
          <w:sz w:val="20"/>
          <w:szCs w:val="20"/>
          <w:lang w:val="en-GB"/>
        </w:rPr>
        <w:t>that</w:t>
      </w:r>
      <w:r w:rsidR="00387A9D">
        <w:rPr>
          <w:rFonts w:ascii="Times New Roman" w:hAnsi="Times New Roman" w:cs="Times New Roman"/>
          <w:color w:val="000000"/>
          <w:sz w:val="20"/>
          <w:szCs w:val="20"/>
          <w:lang w:val="en-GB"/>
        </w:rPr>
        <w:t xml:space="preserve"> for SC</w:t>
      </w:r>
      <w:r w:rsidR="006D404C">
        <w:rPr>
          <w:rFonts w:ascii="Times New Roman" w:hAnsi="Times New Roman" w:cs="Times New Roman"/>
          <w:color w:val="000000"/>
          <w:sz w:val="20"/>
          <w:szCs w:val="20"/>
          <w:lang w:val="en-GB"/>
        </w:rPr>
        <w:t>.</w:t>
      </w:r>
    </w:p>
    <w:p w14:paraId="4E9D124C" w14:textId="77777777" w:rsidR="008073F0" w:rsidRPr="002625EB" w:rsidRDefault="008073F0" w:rsidP="008073F0">
      <w:pPr>
        <w:pStyle w:val="TH"/>
        <w:rPr>
          <w:lang w:eastAsia="zh-CN"/>
        </w:rPr>
      </w:pPr>
      <w:r w:rsidRPr="002625EB">
        <w:lastRenderedPageBreak/>
        <w:t>Table</w:t>
      </w:r>
      <w:r>
        <w:t xml:space="preserve"> 1: </w:t>
      </w:r>
      <w:r w:rsidRPr="002625EB">
        <w:rPr>
          <w:rFonts w:hint="eastAsia"/>
          <w:lang w:eastAsia="zh-CN"/>
        </w:rPr>
        <w:t xml:space="preserve">Mapping order of </w:t>
      </w:r>
      <w:r>
        <w:rPr>
          <w:lang w:eastAsia="zh-CN"/>
        </w:rPr>
        <w:t xml:space="preserve">non-serving cells </w:t>
      </w:r>
      <w:r w:rsidRPr="002625EB">
        <w:rPr>
          <w:rFonts w:hint="eastAsia"/>
          <w:lang w:eastAsia="zh-CN"/>
        </w:rPr>
        <w:t xml:space="preserve">for </w:t>
      </w:r>
      <w:r w:rsidRPr="002625EB">
        <w:rPr>
          <w:lang w:eastAsia="zh-CN"/>
        </w:rPr>
        <w:t>CRI/RSRP or SSB</w:t>
      </w:r>
      <w:r w:rsidRPr="002625EB">
        <w:rPr>
          <w:rFonts w:hint="eastAsia"/>
          <w:lang w:eastAsia="zh-CN"/>
        </w:rPr>
        <w:t>RI</w:t>
      </w:r>
      <w:r w:rsidRPr="002625EB">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5764"/>
      </w:tblGrid>
      <w:tr w:rsidR="008073F0" w:rsidRPr="002625EB" w14:paraId="41AA6A62" w14:textId="77777777" w:rsidTr="0047272D">
        <w:trPr>
          <w:trHeight w:val="19"/>
          <w:jc w:val="center"/>
        </w:trPr>
        <w:tc>
          <w:tcPr>
            <w:tcW w:w="1838" w:type="dxa"/>
            <w:shd w:val="clear" w:color="auto" w:fill="E0E0E0"/>
            <w:vAlign w:val="center"/>
          </w:tcPr>
          <w:p w14:paraId="7AD3CEF0" w14:textId="77777777" w:rsidR="008073F0" w:rsidRPr="002625EB" w:rsidRDefault="008073F0" w:rsidP="00AE66CE">
            <w:pPr>
              <w:pStyle w:val="TAH"/>
              <w:rPr>
                <w:lang w:eastAsia="zh-CN"/>
              </w:rPr>
            </w:pPr>
            <w:r w:rsidRPr="002625EB">
              <w:rPr>
                <w:rFonts w:hint="eastAsia"/>
                <w:lang w:eastAsia="zh-CN"/>
              </w:rPr>
              <w:t>CSI report number</w:t>
            </w:r>
          </w:p>
        </w:tc>
        <w:tc>
          <w:tcPr>
            <w:tcW w:w="5764" w:type="dxa"/>
            <w:shd w:val="clear" w:color="auto" w:fill="E0E0E0"/>
            <w:vAlign w:val="center"/>
          </w:tcPr>
          <w:p w14:paraId="2AB6CB85" w14:textId="77777777" w:rsidR="008073F0" w:rsidRPr="002625EB" w:rsidRDefault="008073F0" w:rsidP="00AE66CE">
            <w:pPr>
              <w:pStyle w:val="TAH"/>
              <w:rPr>
                <w:lang w:eastAsia="zh-CN"/>
              </w:rPr>
            </w:pPr>
            <w:r w:rsidRPr="002625EB">
              <w:rPr>
                <w:rFonts w:hint="eastAsia"/>
                <w:lang w:eastAsia="zh-CN"/>
              </w:rPr>
              <w:t>CSI fields</w:t>
            </w:r>
          </w:p>
        </w:tc>
      </w:tr>
      <w:tr w:rsidR="008073F0" w:rsidRPr="002625EB" w14:paraId="2B98D185" w14:textId="77777777" w:rsidTr="0047272D">
        <w:trPr>
          <w:trHeight w:val="19"/>
          <w:jc w:val="center"/>
        </w:trPr>
        <w:tc>
          <w:tcPr>
            <w:tcW w:w="1838" w:type="dxa"/>
            <w:vMerge w:val="restart"/>
            <w:vAlign w:val="center"/>
          </w:tcPr>
          <w:p w14:paraId="41C00CDD" w14:textId="77777777" w:rsidR="008073F0" w:rsidRPr="002625EB" w:rsidRDefault="008073F0" w:rsidP="00AE66CE">
            <w:pPr>
              <w:pStyle w:val="TAC"/>
              <w:ind w:left="880" w:hanging="440"/>
              <w:rPr>
                <w:lang w:eastAsia="zh-CN"/>
              </w:rPr>
            </w:pPr>
            <w:r w:rsidRPr="002625EB">
              <w:rPr>
                <w:rFonts w:hint="eastAsia"/>
                <w:lang w:eastAsia="zh-CN"/>
              </w:rPr>
              <w:t>CSI report #n</w:t>
            </w:r>
          </w:p>
        </w:tc>
        <w:tc>
          <w:tcPr>
            <w:tcW w:w="5764" w:type="dxa"/>
            <w:vAlign w:val="center"/>
          </w:tcPr>
          <w:p w14:paraId="7FBA5D43"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#1 as in Table 6.3.1.1.2-6, if reported</w:t>
            </w:r>
          </w:p>
        </w:tc>
      </w:tr>
      <w:tr w:rsidR="008073F0" w:rsidRPr="002625EB" w14:paraId="1BF27FD8" w14:textId="77777777" w:rsidTr="0047272D">
        <w:trPr>
          <w:trHeight w:val="19"/>
          <w:jc w:val="center"/>
        </w:trPr>
        <w:tc>
          <w:tcPr>
            <w:tcW w:w="1838" w:type="dxa"/>
            <w:vMerge/>
            <w:vAlign w:val="center"/>
          </w:tcPr>
          <w:p w14:paraId="20AAB0A9" w14:textId="77777777" w:rsidR="008073F0" w:rsidRPr="002625EB" w:rsidRDefault="008073F0" w:rsidP="00AE66CE">
            <w:pPr>
              <w:pStyle w:val="TAC"/>
              <w:ind w:left="880" w:hanging="440"/>
              <w:rPr>
                <w:lang w:eastAsia="zh-CN"/>
              </w:rPr>
            </w:pPr>
          </w:p>
        </w:tc>
        <w:tc>
          <w:tcPr>
            <w:tcW w:w="5764" w:type="dxa"/>
            <w:vAlign w:val="center"/>
          </w:tcPr>
          <w:p w14:paraId="4F4818F6"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#2 as in Table 6.3.1.1.2-6, if reported</w:t>
            </w:r>
          </w:p>
        </w:tc>
      </w:tr>
      <w:tr w:rsidR="008073F0" w:rsidRPr="002625EB" w14:paraId="49A75CA6" w14:textId="77777777" w:rsidTr="0047272D">
        <w:trPr>
          <w:trHeight w:val="19"/>
          <w:jc w:val="center"/>
        </w:trPr>
        <w:tc>
          <w:tcPr>
            <w:tcW w:w="1838" w:type="dxa"/>
            <w:vMerge/>
            <w:vAlign w:val="center"/>
          </w:tcPr>
          <w:p w14:paraId="411F3937" w14:textId="77777777" w:rsidR="008073F0" w:rsidRPr="002625EB" w:rsidRDefault="008073F0" w:rsidP="00AE66CE">
            <w:pPr>
              <w:pStyle w:val="TAC"/>
              <w:ind w:left="880" w:hanging="440"/>
              <w:rPr>
                <w:lang w:eastAsia="zh-CN"/>
              </w:rPr>
            </w:pPr>
          </w:p>
        </w:tc>
        <w:tc>
          <w:tcPr>
            <w:tcW w:w="5764" w:type="dxa"/>
            <w:vAlign w:val="center"/>
          </w:tcPr>
          <w:p w14:paraId="65E2D236"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#3 as in Table 6.3.1.1.2-6, if reported</w:t>
            </w:r>
          </w:p>
        </w:tc>
      </w:tr>
      <w:tr w:rsidR="008073F0" w:rsidRPr="002625EB" w14:paraId="1F6296B7" w14:textId="77777777" w:rsidTr="0047272D">
        <w:trPr>
          <w:trHeight w:val="19"/>
          <w:jc w:val="center"/>
        </w:trPr>
        <w:tc>
          <w:tcPr>
            <w:tcW w:w="1838" w:type="dxa"/>
            <w:vMerge/>
            <w:vAlign w:val="center"/>
          </w:tcPr>
          <w:p w14:paraId="349A2FE3" w14:textId="77777777" w:rsidR="008073F0" w:rsidRPr="002625EB" w:rsidRDefault="008073F0" w:rsidP="00AE66CE">
            <w:pPr>
              <w:pStyle w:val="TAC"/>
              <w:ind w:left="880" w:hanging="440"/>
              <w:rPr>
                <w:lang w:eastAsia="zh-CN"/>
              </w:rPr>
            </w:pPr>
          </w:p>
        </w:tc>
        <w:tc>
          <w:tcPr>
            <w:tcW w:w="5764" w:type="dxa"/>
            <w:vAlign w:val="center"/>
          </w:tcPr>
          <w:p w14:paraId="1A2BDA4E"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#4 as in Table 6.3.1.1.2-6, if reported</w:t>
            </w:r>
          </w:p>
        </w:tc>
      </w:tr>
      <w:tr w:rsidR="008073F0" w:rsidRPr="002625EB" w14:paraId="5A286B18" w14:textId="77777777" w:rsidTr="0047272D">
        <w:trPr>
          <w:trHeight w:val="19"/>
          <w:jc w:val="center"/>
        </w:trPr>
        <w:tc>
          <w:tcPr>
            <w:tcW w:w="1838" w:type="dxa"/>
            <w:vMerge/>
            <w:vAlign w:val="center"/>
          </w:tcPr>
          <w:p w14:paraId="243C9CAF" w14:textId="77777777" w:rsidR="008073F0" w:rsidRPr="002625EB" w:rsidRDefault="008073F0" w:rsidP="00AE66CE">
            <w:pPr>
              <w:pStyle w:val="TAC"/>
              <w:ind w:left="880" w:hanging="440"/>
              <w:rPr>
                <w:lang w:eastAsia="zh-CN"/>
              </w:rPr>
            </w:pPr>
          </w:p>
        </w:tc>
        <w:tc>
          <w:tcPr>
            <w:tcW w:w="5764" w:type="dxa"/>
            <w:vAlign w:val="center"/>
          </w:tcPr>
          <w:p w14:paraId="4453B3E0" w14:textId="77777777" w:rsidR="008073F0" w:rsidRPr="002625EB" w:rsidRDefault="008073F0" w:rsidP="00AE66CE">
            <w:pPr>
              <w:pStyle w:val="TAC"/>
              <w:ind w:left="880" w:hanging="440"/>
              <w:rPr>
                <w:lang w:eastAsia="zh-CN"/>
              </w:rPr>
            </w:pPr>
            <w:r w:rsidRPr="002625EB">
              <w:rPr>
                <w:rFonts w:hint="eastAsia"/>
                <w:lang w:eastAsia="zh-CN"/>
              </w:rPr>
              <w:t>RSRP #1 as in Table 6.3.1.1.2-6, if reported</w:t>
            </w:r>
          </w:p>
        </w:tc>
      </w:tr>
      <w:tr w:rsidR="008073F0" w:rsidRPr="002625EB" w14:paraId="3035AB6A" w14:textId="77777777" w:rsidTr="0047272D">
        <w:trPr>
          <w:trHeight w:val="19"/>
          <w:jc w:val="center"/>
        </w:trPr>
        <w:tc>
          <w:tcPr>
            <w:tcW w:w="1838" w:type="dxa"/>
            <w:vMerge/>
            <w:vAlign w:val="center"/>
          </w:tcPr>
          <w:p w14:paraId="5BA165F0" w14:textId="77777777" w:rsidR="008073F0" w:rsidRPr="002625EB" w:rsidRDefault="008073F0" w:rsidP="00AE66CE">
            <w:pPr>
              <w:pStyle w:val="TAC"/>
              <w:ind w:left="880" w:hanging="440"/>
              <w:rPr>
                <w:lang w:eastAsia="zh-CN"/>
              </w:rPr>
            </w:pPr>
          </w:p>
        </w:tc>
        <w:tc>
          <w:tcPr>
            <w:tcW w:w="5764" w:type="dxa"/>
            <w:vAlign w:val="center"/>
          </w:tcPr>
          <w:p w14:paraId="59D08971" w14:textId="77777777" w:rsidR="008073F0" w:rsidRPr="002625EB" w:rsidRDefault="008073F0" w:rsidP="00AE66CE">
            <w:pPr>
              <w:pStyle w:val="TAC"/>
              <w:ind w:left="880" w:hanging="440"/>
              <w:rPr>
                <w:lang w:eastAsia="zh-CN"/>
              </w:rPr>
            </w:pPr>
            <w:r w:rsidRPr="002625EB">
              <w:rPr>
                <w:rFonts w:hint="eastAsia"/>
                <w:lang w:eastAsia="zh-CN"/>
              </w:rPr>
              <w:t>Differential RSRP #2 as in Table 6.3.1.1.2-6, if reported</w:t>
            </w:r>
          </w:p>
        </w:tc>
      </w:tr>
      <w:tr w:rsidR="008073F0" w:rsidRPr="002625EB" w14:paraId="547290F1" w14:textId="77777777" w:rsidTr="0047272D">
        <w:trPr>
          <w:trHeight w:val="19"/>
          <w:jc w:val="center"/>
        </w:trPr>
        <w:tc>
          <w:tcPr>
            <w:tcW w:w="1838" w:type="dxa"/>
            <w:vMerge/>
            <w:vAlign w:val="center"/>
          </w:tcPr>
          <w:p w14:paraId="15FDC28C" w14:textId="77777777" w:rsidR="008073F0" w:rsidRPr="002625EB" w:rsidRDefault="008073F0" w:rsidP="00AE66CE">
            <w:pPr>
              <w:pStyle w:val="TAC"/>
              <w:ind w:left="880" w:hanging="440"/>
              <w:rPr>
                <w:lang w:eastAsia="zh-CN"/>
              </w:rPr>
            </w:pPr>
          </w:p>
        </w:tc>
        <w:tc>
          <w:tcPr>
            <w:tcW w:w="5764" w:type="dxa"/>
            <w:vAlign w:val="center"/>
          </w:tcPr>
          <w:p w14:paraId="431D41D0" w14:textId="77777777" w:rsidR="008073F0" w:rsidRPr="002625EB" w:rsidRDefault="008073F0" w:rsidP="00AE66CE">
            <w:pPr>
              <w:pStyle w:val="TAC"/>
              <w:ind w:left="880" w:hanging="440"/>
              <w:rPr>
                <w:lang w:eastAsia="zh-CN"/>
              </w:rPr>
            </w:pPr>
            <w:r w:rsidRPr="002625EB">
              <w:rPr>
                <w:rFonts w:hint="eastAsia"/>
                <w:lang w:eastAsia="zh-CN"/>
              </w:rPr>
              <w:t>Differential RSRP #3 as in Table 6.3.1.1.2-6, if reported</w:t>
            </w:r>
          </w:p>
        </w:tc>
      </w:tr>
      <w:tr w:rsidR="008073F0" w:rsidRPr="002625EB" w14:paraId="39BAE05E" w14:textId="77777777" w:rsidTr="0047272D">
        <w:trPr>
          <w:trHeight w:val="19"/>
          <w:jc w:val="center"/>
        </w:trPr>
        <w:tc>
          <w:tcPr>
            <w:tcW w:w="1838" w:type="dxa"/>
            <w:vMerge/>
            <w:vAlign w:val="center"/>
          </w:tcPr>
          <w:p w14:paraId="4A2F5939" w14:textId="77777777" w:rsidR="008073F0" w:rsidRPr="002625EB" w:rsidRDefault="008073F0" w:rsidP="00AE66CE">
            <w:pPr>
              <w:pStyle w:val="TAC"/>
              <w:ind w:left="880" w:hanging="440"/>
              <w:rPr>
                <w:lang w:eastAsia="zh-CN"/>
              </w:rPr>
            </w:pPr>
          </w:p>
        </w:tc>
        <w:tc>
          <w:tcPr>
            <w:tcW w:w="5764" w:type="dxa"/>
            <w:vAlign w:val="center"/>
          </w:tcPr>
          <w:p w14:paraId="157EBA39" w14:textId="77777777" w:rsidR="008073F0" w:rsidRPr="002625EB" w:rsidRDefault="008073F0" w:rsidP="00AE66CE">
            <w:pPr>
              <w:pStyle w:val="TAC"/>
              <w:ind w:left="880" w:hanging="440"/>
              <w:rPr>
                <w:lang w:eastAsia="zh-CN"/>
              </w:rPr>
            </w:pPr>
            <w:r w:rsidRPr="002625EB">
              <w:rPr>
                <w:rFonts w:hint="eastAsia"/>
                <w:lang w:eastAsia="zh-CN"/>
              </w:rPr>
              <w:t>Differential RSRP #4 as in Table 6.3.1.1.2-6, if reported</w:t>
            </w:r>
          </w:p>
        </w:tc>
      </w:tr>
      <w:tr w:rsidR="008073F0" w:rsidRPr="002625EB" w14:paraId="7C98B050" w14:textId="77777777" w:rsidTr="0047272D">
        <w:trPr>
          <w:trHeight w:val="19"/>
          <w:jc w:val="center"/>
        </w:trPr>
        <w:tc>
          <w:tcPr>
            <w:tcW w:w="1838" w:type="dxa"/>
            <w:vMerge/>
            <w:vAlign w:val="center"/>
          </w:tcPr>
          <w:p w14:paraId="513E50D0" w14:textId="77777777" w:rsidR="008073F0" w:rsidRPr="002625EB" w:rsidRDefault="008073F0" w:rsidP="00AE66CE">
            <w:pPr>
              <w:pStyle w:val="TAC"/>
              <w:ind w:left="880" w:hanging="440"/>
              <w:rPr>
                <w:lang w:eastAsia="zh-CN"/>
              </w:rPr>
            </w:pPr>
          </w:p>
        </w:tc>
        <w:tc>
          <w:tcPr>
            <w:tcW w:w="5764" w:type="dxa"/>
            <w:vAlign w:val="center"/>
          </w:tcPr>
          <w:p w14:paraId="5EAF0D28" w14:textId="77777777" w:rsidR="008073F0" w:rsidRPr="00434322" w:rsidRDefault="008073F0" w:rsidP="00AE66CE">
            <w:pPr>
              <w:pStyle w:val="TAC"/>
              <w:ind w:left="880" w:hanging="440"/>
              <w:rPr>
                <w:highlight w:val="yellow"/>
                <w:lang w:eastAsia="zh-CN"/>
              </w:rPr>
            </w:pPr>
            <w:r w:rsidRPr="00434322">
              <w:rPr>
                <w:highlight w:val="yellow"/>
                <w:lang w:eastAsia="zh-CN"/>
              </w:rPr>
              <w:t>PCI #1, if needed</w:t>
            </w:r>
          </w:p>
        </w:tc>
      </w:tr>
      <w:tr w:rsidR="008073F0" w:rsidRPr="002625EB" w14:paraId="0E278E12" w14:textId="77777777" w:rsidTr="0047272D">
        <w:trPr>
          <w:trHeight w:val="19"/>
          <w:jc w:val="center"/>
        </w:trPr>
        <w:tc>
          <w:tcPr>
            <w:tcW w:w="1838" w:type="dxa"/>
            <w:vMerge/>
            <w:vAlign w:val="center"/>
          </w:tcPr>
          <w:p w14:paraId="08B0E5C7" w14:textId="77777777" w:rsidR="008073F0" w:rsidRPr="002625EB" w:rsidRDefault="008073F0" w:rsidP="00AE66CE">
            <w:pPr>
              <w:pStyle w:val="TAC"/>
              <w:ind w:left="880" w:hanging="440"/>
              <w:rPr>
                <w:lang w:eastAsia="zh-CN"/>
              </w:rPr>
            </w:pPr>
          </w:p>
        </w:tc>
        <w:tc>
          <w:tcPr>
            <w:tcW w:w="5764" w:type="dxa"/>
            <w:vAlign w:val="center"/>
          </w:tcPr>
          <w:p w14:paraId="056BA863" w14:textId="77777777" w:rsidR="008073F0" w:rsidRPr="00434322" w:rsidRDefault="008073F0" w:rsidP="00AE66CE">
            <w:pPr>
              <w:pStyle w:val="TAC"/>
              <w:ind w:left="880" w:hanging="440"/>
              <w:rPr>
                <w:highlight w:val="yellow"/>
                <w:lang w:eastAsia="zh-CN"/>
              </w:rPr>
            </w:pPr>
            <w:r w:rsidRPr="00434322">
              <w:rPr>
                <w:highlight w:val="yellow"/>
                <w:lang w:eastAsia="zh-CN"/>
              </w:rPr>
              <w:t>PCI #2, if needed</w:t>
            </w:r>
          </w:p>
        </w:tc>
      </w:tr>
      <w:tr w:rsidR="008073F0" w:rsidRPr="002625EB" w14:paraId="1E4C41AF" w14:textId="77777777" w:rsidTr="0047272D">
        <w:trPr>
          <w:trHeight w:val="19"/>
          <w:jc w:val="center"/>
        </w:trPr>
        <w:tc>
          <w:tcPr>
            <w:tcW w:w="1838" w:type="dxa"/>
            <w:vMerge/>
            <w:vAlign w:val="center"/>
          </w:tcPr>
          <w:p w14:paraId="1E82138B" w14:textId="77777777" w:rsidR="008073F0" w:rsidRPr="002625EB" w:rsidRDefault="008073F0" w:rsidP="00AE66CE">
            <w:pPr>
              <w:pStyle w:val="TAC"/>
              <w:ind w:left="880" w:hanging="440"/>
              <w:rPr>
                <w:lang w:eastAsia="zh-CN"/>
              </w:rPr>
            </w:pPr>
          </w:p>
        </w:tc>
        <w:tc>
          <w:tcPr>
            <w:tcW w:w="5764" w:type="dxa"/>
            <w:vAlign w:val="center"/>
          </w:tcPr>
          <w:p w14:paraId="7F348E83" w14:textId="77777777" w:rsidR="008073F0" w:rsidRPr="00434322" w:rsidRDefault="008073F0" w:rsidP="00AE66CE">
            <w:pPr>
              <w:pStyle w:val="TAC"/>
              <w:ind w:left="880" w:hanging="440"/>
              <w:rPr>
                <w:highlight w:val="yellow"/>
                <w:lang w:eastAsia="zh-CN"/>
              </w:rPr>
            </w:pPr>
            <w:r w:rsidRPr="00434322">
              <w:rPr>
                <w:highlight w:val="yellow"/>
                <w:lang w:eastAsia="zh-CN"/>
              </w:rPr>
              <w:t>PCI #3, if needed</w:t>
            </w:r>
          </w:p>
        </w:tc>
      </w:tr>
      <w:tr w:rsidR="008073F0" w:rsidRPr="002625EB" w14:paraId="1B31AF60" w14:textId="77777777" w:rsidTr="0047272D">
        <w:trPr>
          <w:trHeight w:val="19"/>
          <w:jc w:val="center"/>
        </w:trPr>
        <w:tc>
          <w:tcPr>
            <w:tcW w:w="1838" w:type="dxa"/>
            <w:vMerge/>
            <w:vAlign w:val="center"/>
          </w:tcPr>
          <w:p w14:paraId="6E80A76B" w14:textId="77777777" w:rsidR="008073F0" w:rsidRPr="002625EB" w:rsidRDefault="008073F0" w:rsidP="00AE66CE">
            <w:pPr>
              <w:pStyle w:val="TAC"/>
              <w:ind w:left="880" w:hanging="440"/>
              <w:rPr>
                <w:lang w:eastAsia="zh-CN"/>
              </w:rPr>
            </w:pPr>
          </w:p>
        </w:tc>
        <w:tc>
          <w:tcPr>
            <w:tcW w:w="5764" w:type="dxa"/>
            <w:vAlign w:val="center"/>
          </w:tcPr>
          <w:p w14:paraId="58A3B3B3" w14:textId="77777777" w:rsidR="008073F0" w:rsidRPr="00434322" w:rsidRDefault="008073F0" w:rsidP="00AE66CE">
            <w:pPr>
              <w:pStyle w:val="TAC"/>
              <w:ind w:left="880" w:hanging="440"/>
              <w:rPr>
                <w:highlight w:val="yellow"/>
                <w:lang w:eastAsia="zh-CN"/>
              </w:rPr>
            </w:pPr>
            <w:r w:rsidRPr="00434322">
              <w:rPr>
                <w:highlight w:val="yellow"/>
                <w:lang w:eastAsia="zh-CN"/>
              </w:rPr>
              <w:t>PCI #4, if needed</w:t>
            </w:r>
          </w:p>
        </w:tc>
      </w:tr>
      <w:tr w:rsidR="008073F0" w:rsidRPr="002625EB" w14:paraId="14C262C6" w14:textId="77777777" w:rsidTr="0047272D">
        <w:trPr>
          <w:trHeight w:val="19"/>
          <w:jc w:val="center"/>
        </w:trPr>
        <w:tc>
          <w:tcPr>
            <w:tcW w:w="1838" w:type="dxa"/>
            <w:vMerge/>
            <w:vAlign w:val="center"/>
          </w:tcPr>
          <w:p w14:paraId="5C21A514" w14:textId="77777777" w:rsidR="008073F0" w:rsidRPr="002625EB" w:rsidRDefault="008073F0" w:rsidP="00AE66CE">
            <w:pPr>
              <w:pStyle w:val="TAC"/>
              <w:ind w:left="880" w:hanging="440"/>
              <w:rPr>
                <w:lang w:eastAsia="zh-CN"/>
              </w:rPr>
            </w:pPr>
          </w:p>
        </w:tc>
        <w:tc>
          <w:tcPr>
            <w:tcW w:w="5764" w:type="dxa"/>
            <w:vAlign w:val="center"/>
          </w:tcPr>
          <w:p w14:paraId="11C6DABE" w14:textId="77777777" w:rsidR="008073F0" w:rsidRPr="00434322" w:rsidRDefault="008073F0" w:rsidP="00AE66CE">
            <w:pPr>
              <w:pStyle w:val="TAC"/>
              <w:ind w:left="880" w:hanging="440"/>
              <w:rPr>
                <w:highlight w:val="yellow"/>
                <w:lang w:eastAsia="zh-CN"/>
              </w:rPr>
            </w:pPr>
            <w:r w:rsidRPr="00434322">
              <w:rPr>
                <w:highlight w:val="yellow"/>
                <w:lang w:eastAsia="zh-CN"/>
              </w:rPr>
              <w:t>Event index #1, if needed</w:t>
            </w:r>
          </w:p>
        </w:tc>
      </w:tr>
      <w:tr w:rsidR="008073F0" w:rsidRPr="002625EB" w14:paraId="374AEFA9" w14:textId="77777777" w:rsidTr="0047272D">
        <w:trPr>
          <w:trHeight w:val="19"/>
          <w:jc w:val="center"/>
        </w:trPr>
        <w:tc>
          <w:tcPr>
            <w:tcW w:w="1838" w:type="dxa"/>
            <w:vMerge/>
            <w:vAlign w:val="center"/>
          </w:tcPr>
          <w:p w14:paraId="0053FECE" w14:textId="77777777" w:rsidR="008073F0" w:rsidRPr="002625EB" w:rsidRDefault="008073F0" w:rsidP="00AE66CE">
            <w:pPr>
              <w:pStyle w:val="TAC"/>
              <w:ind w:left="880" w:hanging="440"/>
              <w:rPr>
                <w:lang w:eastAsia="zh-CN"/>
              </w:rPr>
            </w:pPr>
          </w:p>
        </w:tc>
        <w:tc>
          <w:tcPr>
            <w:tcW w:w="5764" w:type="dxa"/>
            <w:vAlign w:val="center"/>
          </w:tcPr>
          <w:p w14:paraId="3162D325" w14:textId="77777777" w:rsidR="008073F0" w:rsidRPr="00434322" w:rsidRDefault="008073F0" w:rsidP="00AE66CE">
            <w:pPr>
              <w:pStyle w:val="TAC"/>
              <w:ind w:left="880" w:hanging="440"/>
              <w:rPr>
                <w:highlight w:val="yellow"/>
                <w:lang w:eastAsia="zh-CN"/>
              </w:rPr>
            </w:pPr>
            <w:r w:rsidRPr="00434322">
              <w:rPr>
                <w:highlight w:val="yellow"/>
                <w:lang w:eastAsia="zh-CN"/>
              </w:rPr>
              <w:t>Event index #2, if needed</w:t>
            </w:r>
          </w:p>
        </w:tc>
      </w:tr>
      <w:tr w:rsidR="008073F0" w:rsidRPr="002625EB" w14:paraId="5484768E" w14:textId="77777777" w:rsidTr="0047272D">
        <w:trPr>
          <w:trHeight w:val="19"/>
          <w:jc w:val="center"/>
        </w:trPr>
        <w:tc>
          <w:tcPr>
            <w:tcW w:w="1838" w:type="dxa"/>
            <w:vMerge/>
            <w:vAlign w:val="center"/>
          </w:tcPr>
          <w:p w14:paraId="50D8F79E" w14:textId="77777777" w:rsidR="008073F0" w:rsidRPr="002625EB" w:rsidRDefault="008073F0" w:rsidP="00AE66CE">
            <w:pPr>
              <w:pStyle w:val="TAC"/>
              <w:ind w:left="880" w:hanging="440"/>
              <w:rPr>
                <w:lang w:eastAsia="zh-CN"/>
              </w:rPr>
            </w:pPr>
          </w:p>
        </w:tc>
        <w:tc>
          <w:tcPr>
            <w:tcW w:w="5764" w:type="dxa"/>
            <w:vAlign w:val="center"/>
          </w:tcPr>
          <w:p w14:paraId="2EA03E58" w14:textId="77777777" w:rsidR="008073F0" w:rsidRPr="00434322" w:rsidRDefault="008073F0" w:rsidP="00AE66CE">
            <w:pPr>
              <w:pStyle w:val="TAC"/>
              <w:ind w:left="880" w:hanging="440"/>
              <w:rPr>
                <w:highlight w:val="yellow"/>
                <w:lang w:eastAsia="zh-CN"/>
              </w:rPr>
            </w:pPr>
            <w:r w:rsidRPr="00434322">
              <w:rPr>
                <w:highlight w:val="yellow"/>
                <w:lang w:eastAsia="zh-CN"/>
              </w:rPr>
              <w:t>Event index #3, if needed</w:t>
            </w:r>
          </w:p>
        </w:tc>
      </w:tr>
      <w:tr w:rsidR="008073F0" w:rsidRPr="002625EB" w14:paraId="71452E4F" w14:textId="77777777" w:rsidTr="0047272D">
        <w:trPr>
          <w:trHeight w:val="19"/>
          <w:jc w:val="center"/>
        </w:trPr>
        <w:tc>
          <w:tcPr>
            <w:tcW w:w="1838" w:type="dxa"/>
            <w:vMerge/>
            <w:vAlign w:val="center"/>
          </w:tcPr>
          <w:p w14:paraId="78C51573" w14:textId="77777777" w:rsidR="008073F0" w:rsidRPr="002625EB" w:rsidRDefault="008073F0" w:rsidP="00AE66CE">
            <w:pPr>
              <w:pStyle w:val="TAC"/>
              <w:ind w:left="880" w:hanging="440"/>
              <w:rPr>
                <w:lang w:eastAsia="zh-CN"/>
              </w:rPr>
            </w:pPr>
          </w:p>
        </w:tc>
        <w:tc>
          <w:tcPr>
            <w:tcW w:w="5764" w:type="dxa"/>
            <w:vAlign w:val="center"/>
          </w:tcPr>
          <w:p w14:paraId="3BD4E440" w14:textId="77777777" w:rsidR="008073F0" w:rsidRPr="00434322" w:rsidRDefault="008073F0" w:rsidP="00AE66CE">
            <w:pPr>
              <w:pStyle w:val="TAC"/>
              <w:ind w:left="880" w:hanging="440"/>
              <w:rPr>
                <w:highlight w:val="yellow"/>
                <w:lang w:eastAsia="zh-CN"/>
              </w:rPr>
            </w:pPr>
            <w:r w:rsidRPr="00434322">
              <w:rPr>
                <w:highlight w:val="yellow"/>
                <w:lang w:eastAsia="zh-CN"/>
              </w:rPr>
              <w:t>Event index #4, if needed</w:t>
            </w:r>
          </w:p>
        </w:tc>
      </w:tr>
    </w:tbl>
    <w:p w14:paraId="060E7C59" w14:textId="0027D546" w:rsidR="008073F0" w:rsidRPr="00E942E1" w:rsidRDefault="008073F0" w:rsidP="006D404C">
      <w:pPr>
        <w:pStyle w:val="afa"/>
        <w:numPr>
          <w:ilvl w:val="0"/>
          <w:numId w:val="6"/>
        </w:numPr>
        <w:rPr>
          <w:sz w:val="22"/>
          <w:szCs w:val="24"/>
        </w:rPr>
      </w:pPr>
      <w:r w:rsidRPr="006D404C">
        <w:rPr>
          <w:rFonts w:hint="eastAsia"/>
          <w:b/>
          <w:szCs w:val="24"/>
        </w:rPr>
        <w:t>:</w:t>
      </w:r>
      <w:r w:rsidRPr="006D404C">
        <w:rPr>
          <w:b/>
          <w:szCs w:val="24"/>
        </w:rPr>
        <w:t xml:space="preserve"> </w:t>
      </w:r>
      <w:r w:rsidR="001437D8">
        <w:rPr>
          <w:rFonts w:ascii="Times New Roman" w:hAnsi="Times New Roman" w:cs="Times New Roman"/>
          <w:b/>
          <w:sz w:val="22"/>
          <w:szCs w:val="24"/>
        </w:rPr>
        <w:t>For U</w:t>
      </w:r>
      <w:r w:rsidRPr="006D404C">
        <w:rPr>
          <w:rFonts w:ascii="Times New Roman" w:hAnsi="Times New Roman" w:cs="Times New Roman"/>
          <w:b/>
          <w:sz w:val="22"/>
          <w:szCs w:val="24"/>
        </w:rPr>
        <w:t xml:space="preserve">E </w:t>
      </w:r>
      <w:r w:rsidR="001437D8">
        <w:rPr>
          <w:rFonts w:ascii="Times New Roman" w:hAnsi="Times New Roman" w:cs="Times New Roman"/>
          <w:b/>
          <w:sz w:val="22"/>
          <w:szCs w:val="24"/>
        </w:rPr>
        <w:t xml:space="preserve">event triggered </w:t>
      </w:r>
      <w:r w:rsidRPr="006D404C">
        <w:rPr>
          <w:rFonts w:ascii="Times New Roman" w:hAnsi="Times New Roman" w:cs="Times New Roman" w:hint="eastAsia"/>
          <w:b/>
          <w:sz w:val="22"/>
          <w:szCs w:val="24"/>
        </w:rPr>
        <w:t>report</w:t>
      </w:r>
      <w:r w:rsidR="001437D8">
        <w:rPr>
          <w:rFonts w:ascii="Times New Roman" w:hAnsi="Times New Roman" w:cs="Times New Roman"/>
          <w:b/>
          <w:sz w:val="22"/>
          <w:szCs w:val="24"/>
        </w:rPr>
        <w:t>,</w:t>
      </w:r>
      <w:r w:rsidR="006D404C">
        <w:rPr>
          <w:rFonts w:ascii="Times New Roman" w:hAnsi="Times New Roman" w:cs="Times New Roman"/>
          <w:b/>
          <w:sz w:val="22"/>
          <w:szCs w:val="24"/>
        </w:rPr>
        <w:t xml:space="preserve"> </w:t>
      </w:r>
      <w:r w:rsidR="001437D8">
        <w:rPr>
          <w:rFonts w:ascii="Times New Roman" w:hAnsi="Times New Roman" w:cs="Times New Roman" w:hint="eastAsia"/>
          <w:b/>
          <w:sz w:val="22"/>
          <w:szCs w:val="24"/>
        </w:rPr>
        <w:t>expected</w:t>
      </w:r>
      <w:r w:rsidR="001437D8">
        <w:rPr>
          <w:rFonts w:ascii="Times New Roman" w:hAnsi="Times New Roman" w:cs="Times New Roman"/>
          <w:b/>
          <w:sz w:val="22"/>
          <w:szCs w:val="24"/>
        </w:rPr>
        <w:t xml:space="preserve"> </w:t>
      </w:r>
      <w:r w:rsidR="006D404C" w:rsidRPr="006D404C">
        <w:rPr>
          <w:rFonts w:ascii="Times New Roman" w:hAnsi="Times New Roman" w:cs="Times New Roman"/>
          <w:b/>
          <w:sz w:val="22"/>
          <w:szCs w:val="24"/>
        </w:rPr>
        <w:t>DL beam from NSC</w:t>
      </w:r>
      <w:r w:rsidR="006D404C">
        <w:rPr>
          <w:rFonts w:ascii="Times New Roman" w:hAnsi="Times New Roman" w:cs="Times New Roman"/>
          <w:b/>
          <w:sz w:val="22"/>
          <w:szCs w:val="24"/>
        </w:rPr>
        <w:t xml:space="preserve">, </w:t>
      </w:r>
      <w:r w:rsidR="006D404C">
        <w:rPr>
          <w:rFonts w:ascii="Times New Roman" w:hAnsi="Times New Roman" w:cs="Times New Roman" w:hint="eastAsia"/>
          <w:b/>
          <w:sz w:val="22"/>
          <w:szCs w:val="24"/>
        </w:rPr>
        <w:t>L</w:t>
      </w:r>
      <w:r w:rsidR="006D404C" w:rsidRPr="006D404C">
        <w:rPr>
          <w:rFonts w:ascii="Times New Roman" w:hAnsi="Times New Roman" w:cs="Times New Roman"/>
          <w:b/>
          <w:sz w:val="22"/>
          <w:szCs w:val="24"/>
        </w:rPr>
        <w:t xml:space="preserve">1 measurement </w:t>
      </w:r>
      <w:r w:rsidR="001437D8">
        <w:rPr>
          <w:rFonts w:ascii="Times New Roman" w:hAnsi="Times New Roman" w:cs="Times New Roman" w:hint="eastAsia"/>
          <w:b/>
          <w:sz w:val="22"/>
          <w:szCs w:val="24"/>
        </w:rPr>
        <w:t>metric</w:t>
      </w:r>
      <w:r w:rsidR="006D404C">
        <w:rPr>
          <w:rFonts w:ascii="Times New Roman" w:hAnsi="Times New Roman" w:cs="Times New Roman"/>
          <w:b/>
          <w:sz w:val="22"/>
          <w:szCs w:val="24"/>
        </w:rPr>
        <w:t xml:space="preserve">, PCI, </w:t>
      </w:r>
      <w:r w:rsidR="00C71838">
        <w:rPr>
          <w:rFonts w:ascii="Times New Roman" w:hAnsi="Times New Roman" w:cs="Times New Roman"/>
          <w:b/>
          <w:sz w:val="22"/>
          <w:szCs w:val="24"/>
        </w:rPr>
        <w:t xml:space="preserve">and </w:t>
      </w:r>
      <w:r w:rsidR="006D404C">
        <w:rPr>
          <w:rFonts w:ascii="Times New Roman" w:hAnsi="Times New Roman" w:cs="Times New Roman"/>
          <w:b/>
          <w:sz w:val="22"/>
          <w:szCs w:val="24"/>
        </w:rPr>
        <w:t>event index</w:t>
      </w:r>
      <w:r>
        <w:rPr>
          <w:rFonts w:ascii="Times New Roman" w:hAnsi="Times New Roman" w:cs="Times New Roman"/>
          <w:b/>
          <w:sz w:val="22"/>
          <w:szCs w:val="24"/>
        </w:rPr>
        <w:t xml:space="preserve"> can be </w:t>
      </w:r>
      <w:r w:rsidR="001437D8">
        <w:rPr>
          <w:rFonts w:ascii="Times New Roman" w:hAnsi="Times New Roman" w:cs="Times New Roman" w:hint="eastAsia"/>
          <w:b/>
          <w:sz w:val="22"/>
          <w:szCs w:val="24"/>
        </w:rPr>
        <w:t>considered</w:t>
      </w:r>
      <w:r w:rsidR="001437D8">
        <w:rPr>
          <w:rFonts w:ascii="Times New Roman" w:hAnsi="Times New Roman" w:cs="Times New Roman"/>
          <w:b/>
          <w:sz w:val="22"/>
          <w:szCs w:val="24"/>
        </w:rPr>
        <w:t xml:space="preserve"> as report content.</w:t>
      </w:r>
      <w:r w:rsidR="00AB3BA8">
        <w:rPr>
          <w:rFonts w:ascii="Times New Roman" w:hAnsi="Times New Roman" w:cs="Times New Roman"/>
          <w:b/>
          <w:sz w:val="22"/>
          <w:szCs w:val="24"/>
        </w:rPr>
        <w:t xml:space="preserve"> </w:t>
      </w:r>
    </w:p>
    <w:p w14:paraId="674BF477" w14:textId="289382ED" w:rsidR="003D750B" w:rsidRPr="005D68E3" w:rsidRDefault="003D750B" w:rsidP="005D68E3">
      <w:pPr>
        <w:pStyle w:val="10"/>
        <w:spacing w:before="80" w:after="80"/>
        <w:ind w:left="431" w:hanging="431"/>
        <w:rPr>
          <w:rFonts w:ascii="Arial" w:hAnsi="Arial" w:cs="Arial"/>
          <w:lang w:eastAsia="zh-CN"/>
        </w:rPr>
      </w:pPr>
      <w:bookmarkStart w:id="0" w:name="_Hlk68181041"/>
      <w:r w:rsidRPr="005D68E3">
        <w:rPr>
          <w:rFonts w:ascii="Arial" w:hAnsi="Arial" w:cs="Arial"/>
          <w:lang w:eastAsia="zh-CN"/>
        </w:rPr>
        <w:t xml:space="preserve">TCI </w:t>
      </w:r>
      <w:r w:rsidR="00822ED6">
        <w:rPr>
          <w:rFonts w:ascii="Arial" w:hAnsi="Arial" w:cs="Arial"/>
          <w:lang w:eastAsia="zh-CN"/>
        </w:rPr>
        <w:t xml:space="preserve">state </w:t>
      </w:r>
      <w:r w:rsidRPr="005D68E3">
        <w:rPr>
          <w:rFonts w:ascii="Arial" w:hAnsi="Arial" w:cs="Arial"/>
          <w:lang w:eastAsia="zh-CN"/>
        </w:rPr>
        <w:t xml:space="preserve">activation </w:t>
      </w:r>
    </w:p>
    <w:p w14:paraId="33A9B683" w14:textId="3CB47F6A" w:rsidR="007E020E" w:rsidRPr="007E020E" w:rsidRDefault="007E020E" w:rsidP="007E020E">
      <w:pPr>
        <w:pStyle w:val="afa"/>
        <w:spacing w:before="80" w:after="80"/>
        <w:ind w:left="0"/>
        <w:rPr>
          <w:rFonts w:ascii="Times New Roman" w:hAnsi="Times New Roman" w:cs="Times New Roman"/>
          <w:iCs/>
          <w:sz w:val="20"/>
          <w:szCs w:val="22"/>
        </w:rPr>
      </w:pPr>
      <w:r w:rsidRPr="007E020E">
        <w:rPr>
          <w:rFonts w:ascii="Times New Roman" w:hAnsi="Times New Roman" w:cs="Times New Roman"/>
          <w:iCs/>
          <w:sz w:val="20"/>
          <w:szCs w:val="22"/>
        </w:rPr>
        <w:t>In RAN1#112bis e-meeting</w:t>
      </w:r>
      <w:r>
        <w:rPr>
          <w:rFonts w:ascii="Times New Roman" w:hAnsi="Times New Roman" w:cs="Times New Roman"/>
          <w:iCs/>
          <w:sz w:val="20"/>
          <w:szCs w:val="22"/>
        </w:rPr>
        <w:t xml:space="preserve"> [</w:t>
      </w:r>
      <w:r w:rsidR="009457DB">
        <w:rPr>
          <w:rFonts w:ascii="Times New Roman" w:hAnsi="Times New Roman" w:cs="Times New Roman"/>
          <w:iCs/>
          <w:sz w:val="20"/>
          <w:szCs w:val="22"/>
        </w:rPr>
        <w:t>4</w:t>
      </w:r>
      <w:r>
        <w:rPr>
          <w:rFonts w:ascii="Times New Roman" w:hAnsi="Times New Roman" w:cs="Times New Roman"/>
          <w:iCs/>
          <w:sz w:val="20"/>
          <w:szCs w:val="22"/>
        </w:rPr>
        <w:t>]</w:t>
      </w:r>
      <w:r w:rsidRPr="007E020E">
        <w:rPr>
          <w:rFonts w:ascii="Times New Roman" w:hAnsi="Times New Roman" w:cs="Times New Roman"/>
          <w:iCs/>
          <w:sz w:val="20"/>
          <w:szCs w:val="22"/>
        </w:rPr>
        <w:t xml:space="preserve">, </w:t>
      </w:r>
      <w:r>
        <w:rPr>
          <w:rFonts w:ascii="Times New Roman" w:hAnsi="Times New Roman" w:cs="Times New Roman"/>
          <w:iCs/>
          <w:sz w:val="20"/>
          <w:szCs w:val="22"/>
        </w:rPr>
        <w:t xml:space="preserve">it is agreed to indicate Rel-17 TCI state index </w:t>
      </w:r>
      <w:r w:rsidR="005713DE">
        <w:rPr>
          <w:rFonts w:ascii="Times New Roman" w:hAnsi="Times New Roman" w:cs="Times New Roman"/>
          <w:iCs/>
          <w:sz w:val="20"/>
          <w:szCs w:val="22"/>
        </w:rPr>
        <w:t>on</w:t>
      </w:r>
      <w:r w:rsidRPr="007E020E">
        <w:rPr>
          <w:rFonts w:ascii="Times New Roman" w:hAnsi="Times New Roman" w:cs="Times New Roman"/>
          <w:iCs/>
          <w:sz w:val="20"/>
          <w:szCs w:val="22"/>
        </w:rPr>
        <w:t xml:space="preserve"> TCI state activation for candidate cell(s) if supported</w:t>
      </w:r>
      <w:r>
        <w:rPr>
          <w:rFonts w:ascii="Times New Roman" w:hAnsi="Times New Roman" w:cs="Times New Roman"/>
          <w:iCs/>
          <w:sz w:val="20"/>
          <w:szCs w:val="22"/>
        </w:rPr>
        <w:t>.</w:t>
      </w:r>
    </w:p>
    <w:tbl>
      <w:tblPr>
        <w:tblStyle w:val="ae"/>
        <w:tblW w:w="0" w:type="auto"/>
        <w:tblLook w:val="04A0" w:firstRow="1" w:lastRow="0" w:firstColumn="1" w:lastColumn="0" w:noHBand="0" w:noVBand="1"/>
      </w:tblPr>
      <w:tblGrid>
        <w:gridCol w:w="9307"/>
      </w:tblGrid>
      <w:tr w:rsidR="007E020E" w14:paraId="5BF8214C" w14:textId="77777777" w:rsidTr="00FD1DFF">
        <w:tc>
          <w:tcPr>
            <w:tcW w:w="9307" w:type="dxa"/>
          </w:tcPr>
          <w:p w14:paraId="10CB9D7A" w14:textId="77777777" w:rsidR="007E020E" w:rsidRPr="00887D08" w:rsidRDefault="007E020E" w:rsidP="00FD1DFF">
            <w:pPr>
              <w:tabs>
                <w:tab w:val="left" w:pos="720"/>
                <w:tab w:val="left" w:pos="1440"/>
                <w:tab w:val="left" w:pos="2160"/>
              </w:tabs>
              <w:rPr>
                <w:highlight w:val="green"/>
              </w:rPr>
            </w:pPr>
            <w:r w:rsidRPr="00887D08">
              <w:rPr>
                <w:rFonts w:eastAsia="等线" w:hint="eastAsia"/>
                <w:highlight w:val="green"/>
                <w:lang w:eastAsia="zh-CN"/>
              </w:rPr>
              <w:t>A</w:t>
            </w:r>
            <w:r w:rsidRPr="00887D08">
              <w:rPr>
                <w:rFonts w:eastAsia="等线"/>
                <w:highlight w:val="green"/>
                <w:lang w:eastAsia="zh-CN"/>
              </w:rPr>
              <w:t>greement</w:t>
            </w:r>
          </w:p>
          <w:p w14:paraId="6E651BA6" w14:textId="7D1E5BC7" w:rsidR="007E020E" w:rsidRPr="00887D08" w:rsidRDefault="007E020E" w:rsidP="00FD1DFF">
            <w:pPr>
              <w:pStyle w:val="afa"/>
              <w:numPr>
                <w:ilvl w:val="0"/>
                <w:numId w:val="39"/>
              </w:numPr>
              <w:overflowPunct w:val="0"/>
              <w:autoSpaceDE w:val="0"/>
              <w:autoSpaceDN w:val="0"/>
              <w:adjustRightInd w:val="0"/>
              <w:spacing w:after="180"/>
              <w:contextualSpacing/>
              <w:jc w:val="left"/>
              <w:textAlignment w:val="baseline"/>
            </w:pPr>
            <w:r w:rsidRPr="00887D08">
              <w:t xml:space="preserve">Adopt Alt.2 for beam indication of target cell(s) and TCI state activation for candidate cell(s) (if supported), </w:t>
            </w:r>
          </w:p>
          <w:p w14:paraId="37E29056" w14:textId="77777777" w:rsidR="007E020E" w:rsidRPr="00887D08" w:rsidRDefault="007E020E" w:rsidP="00FD1DFF">
            <w:pPr>
              <w:pStyle w:val="afa"/>
              <w:numPr>
                <w:ilvl w:val="1"/>
                <w:numId w:val="39"/>
              </w:numPr>
              <w:overflowPunct w:val="0"/>
              <w:autoSpaceDE w:val="0"/>
              <w:autoSpaceDN w:val="0"/>
              <w:adjustRightInd w:val="0"/>
              <w:spacing w:after="180"/>
              <w:contextualSpacing/>
              <w:jc w:val="left"/>
              <w:textAlignment w:val="baseline"/>
            </w:pPr>
            <w:r w:rsidRPr="00887D08">
              <w:t xml:space="preserve">Alt. 1: By indicating RS identifier, </w:t>
            </w:r>
            <w:proofErr w:type="gramStart"/>
            <w:r w:rsidRPr="00887D08">
              <w:t>i.e.</w:t>
            </w:r>
            <w:proofErr w:type="gramEnd"/>
            <w:r w:rsidRPr="00887D08">
              <w:t xml:space="preserve"> mapping between RS identifier and Rel-17 unified TCI state is done by a UE</w:t>
            </w:r>
          </w:p>
          <w:p w14:paraId="09C815C7" w14:textId="77777777" w:rsidR="007E020E" w:rsidRPr="007E020E" w:rsidRDefault="007E020E" w:rsidP="00FD1DFF">
            <w:pPr>
              <w:pStyle w:val="afa"/>
              <w:numPr>
                <w:ilvl w:val="1"/>
                <w:numId w:val="39"/>
              </w:numPr>
              <w:overflowPunct w:val="0"/>
              <w:autoSpaceDE w:val="0"/>
              <w:autoSpaceDN w:val="0"/>
              <w:adjustRightInd w:val="0"/>
              <w:spacing w:after="180"/>
              <w:contextualSpacing/>
              <w:jc w:val="left"/>
              <w:textAlignment w:val="baseline"/>
            </w:pPr>
            <w:r w:rsidRPr="00887D08">
              <w:t>Alt. 2: By indicating Rel-17 TCI state index</w:t>
            </w:r>
          </w:p>
        </w:tc>
      </w:tr>
    </w:tbl>
    <w:p w14:paraId="705623D6" w14:textId="131899B3" w:rsidR="007E020E" w:rsidRPr="007E020E" w:rsidRDefault="005713DE" w:rsidP="003D750B">
      <w:pPr>
        <w:pStyle w:val="afa"/>
        <w:spacing w:before="80" w:after="80"/>
        <w:ind w:left="0"/>
        <w:rPr>
          <w:rFonts w:ascii="Times New Roman" w:hAnsi="Times New Roman" w:cs="Times New Roman"/>
          <w:iCs/>
          <w:sz w:val="20"/>
          <w:szCs w:val="22"/>
        </w:rPr>
      </w:pPr>
      <w:r>
        <w:rPr>
          <w:rFonts w:ascii="Times New Roman" w:hAnsi="Times New Roman" w:cs="Times New Roman"/>
          <w:iCs/>
          <w:sz w:val="20"/>
          <w:szCs w:val="22"/>
        </w:rPr>
        <w:t xml:space="preserve">In this section, we would like to study further on the </w:t>
      </w:r>
      <w:r w:rsidRPr="00C13A70">
        <w:rPr>
          <w:rFonts w:ascii="Times New Roman" w:hAnsi="Times New Roman" w:cs="Times New Roman" w:hint="eastAsia"/>
          <w:iCs/>
          <w:sz w:val="20"/>
          <w:szCs w:val="22"/>
        </w:rPr>
        <w:t>T</w:t>
      </w:r>
      <w:r w:rsidRPr="00C13A70">
        <w:rPr>
          <w:rFonts w:ascii="Times New Roman" w:hAnsi="Times New Roman" w:cs="Times New Roman"/>
          <w:iCs/>
          <w:sz w:val="20"/>
          <w:szCs w:val="22"/>
        </w:rPr>
        <w:t>CI state activation</w:t>
      </w:r>
      <w:r>
        <w:rPr>
          <w:rFonts w:ascii="Times New Roman" w:hAnsi="Times New Roman" w:cs="Times New Roman"/>
          <w:iCs/>
          <w:sz w:val="20"/>
          <w:szCs w:val="22"/>
        </w:rPr>
        <w:t xml:space="preserve"> targeting different channels.</w:t>
      </w:r>
    </w:p>
    <w:p w14:paraId="3E2C1D3F" w14:textId="42ADACBE" w:rsidR="003D750B" w:rsidRPr="00C13A70" w:rsidRDefault="003D750B" w:rsidP="003D750B">
      <w:pPr>
        <w:pStyle w:val="afa"/>
        <w:numPr>
          <w:ilvl w:val="0"/>
          <w:numId w:val="15"/>
        </w:numPr>
        <w:rPr>
          <w:rFonts w:ascii="Times New Roman" w:hAnsi="Times New Roman" w:cs="Times New Roman"/>
          <w:iCs/>
          <w:sz w:val="20"/>
          <w:szCs w:val="22"/>
        </w:rPr>
      </w:pPr>
      <w:r w:rsidRPr="00C13A70">
        <w:rPr>
          <w:rFonts w:ascii="Times New Roman" w:hAnsi="Times New Roman" w:cs="Times New Roman" w:hint="eastAsia"/>
          <w:iCs/>
          <w:sz w:val="20"/>
          <w:szCs w:val="22"/>
        </w:rPr>
        <w:t>T</w:t>
      </w:r>
      <w:r w:rsidRPr="00C13A70">
        <w:rPr>
          <w:rFonts w:ascii="Times New Roman" w:hAnsi="Times New Roman" w:cs="Times New Roman"/>
          <w:iCs/>
          <w:sz w:val="20"/>
          <w:szCs w:val="22"/>
        </w:rPr>
        <w:t>CI state activation</w:t>
      </w:r>
      <w:r w:rsidRPr="00C13A70">
        <w:rPr>
          <w:rFonts w:ascii="Times New Roman" w:hAnsi="Times New Roman" w:cs="Times New Roman" w:hint="eastAsia"/>
          <w:iCs/>
          <w:sz w:val="20"/>
          <w:szCs w:val="22"/>
        </w:rPr>
        <w:t xml:space="preserve"> </w:t>
      </w:r>
      <w:r>
        <w:rPr>
          <w:rFonts w:ascii="Times New Roman" w:hAnsi="Times New Roman" w:cs="Times New Roman"/>
          <w:iCs/>
          <w:sz w:val="20"/>
          <w:szCs w:val="22"/>
        </w:rPr>
        <w:t xml:space="preserve">for </w:t>
      </w:r>
      <w:r w:rsidRPr="00C13A70">
        <w:rPr>
          <w:rFonts w:ascii="Times New Roman" w:hAnsi="Times New Roman" w:cs="Times New Roman"/>
          <w:iCs/>
          <w:sz w:val="20"/>
          <w:szCs w:val="22"/>
        </w:rPr>
        <w:t>PDCCH/</w:t>
      </w:r>
      <w:r>
        <w:rPr>
          <w:rFonts w:ascii="Times New Roman" w:hAnsi="Times New Roman" w:cs="Times New Roman"/>
          <w:iCs/>
          <w:sz w:val="20"/>
          <w:szCs w:val="22"/>
        </w:rPr>
        <w:t xml:space="preserve">CORESET </w:t>
      </w:r>
    </w:p>
    <w:p w14:paraId="42C2C0DA" w14:textId="24C94DAC" w:rsidR="003D750B" w:rsidRPr="00496067" w:rsidRDefault="00874EB5" w:rsidP="003D750B">
      <w:pPr>
        <w:pStyle w:val="afa"/>
        <w:spacing w:before="80" w:after="80"/>
        <w:ind w:left="0"/>
        <w:rPr>
          <w:rFonts w:ascii="Times New Roman" w:hAnsi="Times New Roman" w:cs="Times New Roman"/>
          <w:iCs/>
          <w:sz w:val="20"/>
          <w:szCs w:val="22"/>
        </w:rPr>
      </w:pPr>
      <w:r>
        <w:rPr>
          <w:rFonts w:ascii="Times New Roman" w:hAnsi="Times New Roman" w:cs="Times New Roman"/>
          <w:iCs/>
          <w:sz w:val="20"/>
          <w:szCs w:val="22"/>
        </w:rPr>
        <w:t>I</w:t>
      </w:r>
      <w:r>
        <w:rPr>
          <w:rFonts w:ascii="Times New Roman" w:hAnsi="Times New Roman" w:cs="Times New Roman" w:hint="eastAsia"/>
          <w:iCs/>
          <w:sz w:val="20"/>
          <w:szCs w:val="22"/>
        </w:rPr>
        <w:t>n</w:t>
      </w:r>
      <w:r w:rsidR="00496067">
        <w:rPr>
          <w:rFonts w:ascii="Times New Roman" w:hAnsi="Times New Roman" w:cs="Times New Roman"/>
          <w:iCs/>
          <w:sz w:val="20"/>
          <w:szCs w:val="22"/>
        </w:rPr>
        <w:t xml:space="preserve"> </w:t>
      </w:r>
      <w:r w:rsidR="006B6A00" w:rsidRPr="00C13A70">
        <w:rPr>
          <w:rFonts w:ascii="Times New Roman" w:hAnsi="Times New Roman" w:cs="Times New Roman" w:hint="eastAsia"/>
          <w:iCs/>
          <w:sz w:val="20"/>
          <w:szCs w:val="22"/>
        </w:rPr>
        <w:t>T</w:t>
      </w:r>
      <w:r w:rsidR="006B6A00" w:rsidRPr="00C13A70">
        <w:rPr>
          <w:rFonts w:ascii="Times New Roman" w:hAnsi="Times New Roman" w:cs="Times New Roman"/>
          <w:iCs/>
          <w:sz w:val="20"/>
          <w:szCs w:val="22"/>
        </w:rPr>
        <w:t xml:space="preserve">CI state </w:t>
      </w:r>
      <w:r w:rsidR="00496067" w:rsidRPr="00C13A70">
        <w:rPr>
          <w:rFonts w:ascii="Times New Roman" w:hAnsi="Times New Roman" w:cs="Times New Roman"/>
          <w:iCs/>
          <w:sz w:val="20"/>
          <w:szCs w:val="22"/>
        </w:rPr>
        <w:t>activation</w:t>
      </w:r>
      <w:r w:rsidR="00496067" w:rsidRPr="00C13A70">
        <w:rPr>
          <w:rFonts w:ascii="Times New Roman" w:hAnsi="Times New Roman" w:cs="Times New Roman" w:hint="eastAsia"/>
          <w:iCs/>
          <w:sz w:val="20"/>
          <w:szCs w:val="22"/>
        </w:rPr>
        <w:t xml:space="preserve"> </w:t>
      </w:r>
      <w:r w:rsidR="00496067">
        <w:rPr>
          <w:rFonts w:ascii="Times New Roman" w:hAnsi="Times New Roman" w:cs="Times New Roman"/>
          <w:iCs/>
          <w:sz w:val="20"/>
          <w:szCs w:val="22"/>
        </w:rPr>
        <w:t>of PDCCH/CORESET</w:t>
      </w:r>
      <w:r w:rsidR="003F7964">
        <w:rPr>
          <w:rFonts w:ascii="Times New Roman" w:hAnsi="Times New Roman" w:cs="Times New Roman"/>
          <w:iCs/>
          <w:sz w:val="20"/>
          <w:szCs w:val="22"/>
        </w:rPr>
        <w:t xml:space="preserve"> </w:t>
      </w:r>
      <w:r w:rsidR="001437D8">
        <w:rPr>
          <w:rFonts w:ascii="Times New Roman" w:hAnsi="Times New Roman" w:cs="Times New Roman"/>
          <w:iCs/>
          <w:sz w:val="20"/>
          <w:szCs w:val="22"/>
        </w:rPr>
        <w:t xml:space="preserve">for NSC </w:t>
      </w:r>
      <w:r w:rsidR="003F7964">
        <w:rPr>
          <w:rFonts w:ascii="Times New Roman" w:hAnsi="Times New Roman" w:cs="Times New Roman"/>
          <w:iCs/>
          <w:sz w:val="20"/>
          <w:szCs w:val="22"/>
        </w:rPr>
        <w:t>by MAC CE</w:t>
      </w:r>
      <w:r w:rsidR="00496067">
        <w:rPr>
          <w:rFonts w:ascii="Times New Roman" w:hAnsi="Times New Roman" w:cs="Times New Roman"/>
          <w:iCs/>
          <w:sz w:val="20"/>
          <w:szCs w:val="22"/>
        </w:rPr>
        <w:t xml:space="preserve">, </w:t>
      </w:r>
      <w:r w:rsidR="001437D8">
        <w:rPr>
          <w:rFonts w:ascii="Times New Roman" w:hAnsi="Times New Roman" w:cs="Times New Roman"/>
          <w:iCs/>
          <w:sz w:val="20"/>
          <w:szCs w:val="22"/>
        </w:rPr>
        <w:t xml:space="preserve">the associated </w:t>
      </w:r>
      <w:r w:rsidR="007F2432">
        <w:rPr>
          <w:rFonts w:ascii="Times New Roman" w:hAnsi="Times New Roman" w:cs="Times New Roman"/>
          <w:iCs/>
          <w:sz w:val="20"/>
          <w:szCs w:val="22"/>
        </w:rPr>
        <w:t xml:space="preserve">target cell ID and </w:t>
      </w:r>
      <w:r w:rsidR="007F2432" w:rsidRPr="00496067">
        <w:rPr>
          <w:rFonts w:ascii="Times New Roman" w:hAnsi="Times New Roman" w:cs="Times New Roman" w:hint="eastAsia"/>
          <w:iCs/>
          <w:sz w:val="20"/>
          <w:szCs w:val="22"/>
        </w:rPr>
        <w:t>CORESET ID</w:t>
      </w:r>
      <w:r w:rsidR="007F2432">
        <w:rPr>
          <w:rFonts w:ascii="Times New Roman" w:hAnsi="Times New Roman" w:cs="Times New Roman"/>
          <w:iCs/>
          <w:sz w:val="20"/>
          <w:szCs w:val="22"/>
        </w:rPr>
        <w:t xml:space="preserve"> </w:t>
      </w:r>
      <w:r w:rsidR="008F13EA">
        <w:rPr>
          <w:rFonts w:ascii="Times New Roman" w:hAnsi="Times New Roman" w:cs="Times New Roman"/>
          <w:iCs/>
          <w:sz w:val="20"/>
          <w:szCs w:val="22"/>
        </w:rPr>
        <w:t>of</w:t>
      </w:r>
      <w:r w:rsidR="007F2432">
        <w:rPr>
          <w:rFonts w:ascii="Times New Roman" w:hAnsi="Times New Roman" w:cs="Times New Roman"/>
          <w:iCs/>
          <w:sz w:val="20"/>
          <w:szCs w:val="22"/>
        </w:rPr>
        <w:t xml:space="preserve"> the activated TCI state need to be indicated. </w:t>
      </w:r>
      <w:r w:rsidR="008F13EA">
        <w:rPr>
          <w:rFonts w:ascii="Times New Roman" w:hAnsi="Times New Roman" w:cs="Times New Roman"/>
          <w:iCs/>
          <w:sz w:val="20"/>
          <w:szCs w:val="22"/>
        </w:rPr>
        <w:t xml:space="preserve">In </w:t>
      </w:r>
      <w:r w:rsidR="007F2432">
        <w:rPr>
          <w:rFonts w:ascii="Times New Roman" w:hAnsi="Times New Roman" w:cs="Times New Roman"/>
          <w:iCs/>
          <w:sz w:val="20"/>
          <w:szCs w:val="22"/>
        </w:rPr>
        <w:t xml:space="preserve">target cell ID indication, </w:t>
      </w:r>
      <w:r w:rsidR="008F13EA">
        <w:rPr>
          <w:rFonts w:ascii="Times New Roman" w:hAnsi="Times New Roman" w:cs="Times New Roman"/>
          <w:iCs/>
          <w:sz w:val="20"/>
          <w:szCs w:val="22"/>
        </w:rPr>
        <w:t>either</w:t>
      </w:r>
      <w:r w:rsidR="007F2432">
        <w:rPr>
          <w:rFonts w:ascii="Times New Roman" w:hAnsi="Times New Roman" w:cs="Times New Roman"/>
          <w:iCs/>
          <w:sz w:val="20"/>
          <w:szCs w:val="22"/>
        </w:rPr>
        <w:t xml:space="preserve"> </w:t>
      </w:r>
      <w:r w:rsidR="00A014D3">
        <w:rPr>
          <w:rFonts w:ascii="Times New Roman" w:hAnsi="Times New Roman" w:cs="Times New Roman"/>
          <w:iCs/>
          <w:sz w:val="20"/>
          <w:szCs w:val="22"/>
        </w:rPr>
        <w:t xml:space="preserve">PCI </w:t>
      </w:r>
      <w:r w:rsidR="003F7964">
        <w:rPr>
          <w:rFonts w:ascii="Times New Roman" w:hAnsi="Times New Roman" w:cs="Times New Roman"/>
          <w:iCs/>
          <w:sz w:val="20"/>
          <w:szCs w:val="22"/>
        </w:rPr>
        <w:t>i</w:t>
      </w:r>
      <w:r w:rsidR="00496067">
        <w:rPr>
          <w:rFonts w:ascii="Times New Roman" w:hAnsi="Times New Roman" w:cs="Times New Roman"/>
          <w:iCs/>
          <w:sz w:val="20"/>
          <w:szCs w:val="22"/>
        </w:rPr>
        <w:t>ndex</w:t>
      </w:r>
      <w:r w:rsidR="00A014D3" w:rsidRPr="00A014D3">
        <w:rPr>
          <w:rFonts w:ascii="Times New Roman" w:hAnsi="Times New Roman" w:cs="Times New Roman"/>
          <w:iCs/>
          <w:sz w:val="20"/>
          <w:szCs w:val="22"/>
        </w:rPr>
        <w:t xml:space="preserve"> </w:t>
      </w:r>
      <w:r w:rsidR="007F2432">
        <w:rPr>
          <w:rFonts w:ascii="Times New Roman" w:hAnsi="Times New Roman" w:cs="Times New Roman"/>
          <w:iCs/>
          <w:sz w:val="20"/>
          <w:szCs w:val="22"/>
        </w:rPr>
        <w:t>in Figure 1(a)</w:t>
      </w:r>
      <w:r w:rsidR="00A014D3">
        <w:rPr>
          <w:rFonts w:ascii="Times New Roman" w:hAnsi="Times New Roman" w:cs="Times New Roman"/>
          <w:iCs/>
          <w:sz w:val="20"/>
          <w:szCs w:val="22"/>
        </w:rPr>
        <w:t xml:space="preserve"> </w:t>
      </w:r>
      <w:r w:rsidR="008F13EA">
        <w:rPr>
          <w:rFonts w:ascii="Times New Roman" w:hAnsi="Times New Roman" w:cs="Times New Roman"/>
          <w:iCs/>
          <w:sz w:val="20"/>
          <w:szCs w:val="22"/>
        </w:rPr>
        <w:t>or</w:t>
      </w:r>
      <w:r w:rsidR="007F2432">
        <w:rPr>
          <w:rFonts w:ascii="Times New Roman" w:hAnsi="Times New Roman" w:cs="Times New Roman"/>
          <w:iCs/>
          <w:sz w:val="20"/>
          <w:szCs w:val="22"/>
        </w:rPr>
        <w:t xml:space="preserve"> </w:t>
      </w:r>
      <w:r w:rsidR="00A014D3">
        <w:rPr>
          <w:rFonts w:ascii="Times New Roman" w:hAnsi="Times New Roman" w:cs="Times New Roman"/>
          <w:iCs/>
          <w:sz w:val="20"/>
          <w:szCs w:val="22"/>
        </w:rPr>
        <w:t xml:space="preserve">physical PCI value with 10 bits </w:t>
      </w:r>
      <w:r w:rsidR="007F2432">
        <w:rPr>
          <w:rFonts w:ascii="Times New Roman" w:hAnsi="Times New Roman" w:cs="Times New Roman"/>
          <w:iCs/>
          <w:sz w:val="20"/>
          <w:szCs w:val="22"/>
        </w:rPr>
        <w:t xml:space="preserve">in Figure 1(b) </w:t>
      </w:r>
      <w:r w:rsidR="00496067">
        <w:rPr>
          <w:rFonts w:ascii="Times New Roman" w:hAnsi="Times New Roman" w:cs="Times New Roman"/>
          <w:iCs/>
          <w:sz w:val="20"/>
          <w:szCs w:val="22"/>
        </w:rPr>
        <w:t xml:space="preserve">can be </w:t>
      </w:r>
      <w:r w:rsidR="007F2432">
        <w:rPr>
          <w:rFonts w:ascii="Times New Roman" w:hAnsi="Times New Roman" w:cs="Times New Roman"/>
          <w:iCs/>
          <w:sz w:val="20"/>
          <w:szCs w:val="22"/>
        </w:rPr>
        <w:t>considered</w:t>
      </w:r>
      <w:r w:rsidR="00F5031F">
        <w:rPr>
          <w:rFonts w:ascii="Times New Roman" w:hAnsi="Times New Roman" w:cs="Times New Roman"/>
          <w:iCs/>
          <w:sz w:val="20"/>
          <w:szCs w:val="22"/>
        </w:rPr>
        <w:t>.</w:t>
      </w:r>
    </w:p>
    <w:p w14:paraId="446D3A3F" w14:textId="19C9ED6F" w:rsidR="003D750B" w:rsidRDefault="00FE2D8A" w:rsidP="003D750B">
      <w:pPr>
        <w:pStyle w:val="afa"/>
        <w:spacing w:before="80" w:after="80"/>
        <w:ind w:left="0"/>
        <w:jc w:val="center"/>
        <w:rPr>
          <w:rFonts w:ascii="微软雅黑 Light" w:eastAsia="微软雅黑 Light" w:hAnsi="微软雅黑 Light"/>
          <w:color w:val="000000" w:themeColor="text1"/>
        </w:rPr>
      </w:pPr>
      <w:r>
        <w:object w:dxaOrig="5341" w:dyaOrig="1620" w14:anchorId="2D0E5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5pt;height:81.7pt" o:ole="">
            <v:imagedata r:id="rId12" o:title=""/>
          </v:shape>
          <o:OLEObject Type="Embed" ProgID="Visio.Drawing.15" ShapeID="_x0000_i1025" DrawAspect="Content" ObjectID="_1745389133" r:id="rId13"/>
        </w:object>
      </w:r>
    </w:p>
    <w:p w14:paraId="2D604E91" w14:textId="407771E8" w:rsidR="003D750B" w:rsidRDefault="003D750B" w:rsidP="003D750B">
      <w:pPr>
        <w:spacing w:before="80"/>
        <w:jc w:val="center"/>
        <w:textAlignment w:val="bottom"/>
        <w:rPr>
          <w:iCs/>
          <w:sz w:val="20"/>
        </w:rPr>
      </w:pPr>
      <w:r w:rsidRPr="00C13A70">
        <w:rPr>
          <w:rFonts w:hint="eastAsia"/>
          <w:iCs/>
          <w:sz w:val="20"/>
        </w:rPr>
        <w:t>(</w:t>
      </w:r>
      <w:r w:rsidRPr="00C13A70">
        <w:rPr>
          <w:iCs/>
          <w:sz w:val="20"/>
        </w:rPr>
        <w:t xml:space="preserve">a) </w:t>
      </w:r>
      <w:r w:rsidRPr="00C13A70">
        <w:rPr>
          <w:rFonts w:hint="eastAsia"/>
          <w:iCs/>
          <w:sz w:val="20"/>
        </w:rPr>
        <w:t>PCI-Index</w:t>
      </w:r>
    </w:p>
    <w:p w14:paraId="54F00C8D" w14:textId="32E9031D" w:rsidR="0060319A" w:rsidRDefault="00FE2D8A" w:rsidP="003D750B">
      <w:pPr>
        <w:spacing w:before="80"/>
        <w:jc w:val="center"/>
        <w:textAlignment w:val="bottom"/>
        <w:rPr>
          <w:iCs/>
          <w:sz w:val="20"/>
        </w:rPr>
      </w:pPr>
      <w:r>
        <w:object w:dxaOrig="5329" w:dyaOrig="2077" w14:anchorId="0F07A246">
          <v:shape id="_x0000_i1026" type="#_x0000_t75" style="width:266.3pt;height:103.85pt" o:ole="">
            <v:imagedata r:id="rId14" o:title=""/>
          </v:shape>
          <o:OLEObject Type="Embed" ProgID="Visio.Drawing.15" ShapeID="_x0000_i1026" DrawAspect="Content" ObjectID="_1745389134" r:id="rId15"/>
        </w:object>
      </w:r>
    </w:p>
    <w:p w14:paraId="01BC7F95" w14:textId="4159A3DA" w:rsidR="003D750B" w:rsidRPr="00C13A70" w:rsidRDefault="003D750B" w:rsidP="003D750B">
      <w:pPr>
        <w:spacing w:before="80"/>
        <w:jc w:val="center"/>
        <w:textAlignment w:val="bottom"/>
        <w:rPr>
          <w:iCs/>
          <w:sz w:val="20"/>
        </w:rPr>
      </w:pPr>
      <w:r w:rsidRPr="00C13A70">
        <w:rPr>
          <w:rFonts w:hint="eastAsia"/>
          <w:iCs/>
          <w:sz w:val="20"/>
        </w:rPr>
        <w:t>(b</w:t>
      </w:r>
      <w:r w:rsidRPr="00C13A70">
        <w:rPr>
          <w:iCs/>
          <w:sz w:val="20"/>
        </w:rPr>
        <w:t xml:space="preserve">) </w:t>
      </w:r>
      <w:r w:rsidRPr="00C13A70">
        <w:rPr>
          <w:rFonts w:hint="eastAsia"/>
          <w:iCs/>
          <w:sz w:val="20"/>
        </w:rPr>
        <w:t>PCI</w:t>
      </w:r>
      <w:r w:rsidRPr="00C13A70">
        <w:rPr>
          <w:iCs/>
          <w:sz w:val="20"/>
        </w:rPr>
        <w:t xml:space="preserve"> value</w:t>
      </w:r>
    </w:p>
    <w:p w14:paraId="377724E9" w14:textId="5BC2B445" w:rsidR="003D750B" w:rsidRPr="00C13A70" w:rsidRDefault="003D750B" w:rsidP="003D750B">
      <w:pPr>
        <w:spacing w:before="80"/>
        <w:jc w:val="center"/>
        <w:textAlignment w:val="bottom"/>
        <w:rPr>
          <w:iCs/>
          <w:sz w:val="20"/>
        </w:rPr>
      </w:pPr>
      <w:r w:rsidRPr="00C13A70">
        <w:rPr>
          <w:iCs/>
          <w:sz w:val="20"/>
        </w:rPr>
        <w:t>Figur</w:t>
      </w:r>
      <w:r w:rsidR="009E7A5D">
        <w:rPr>
          <w:iCs/>
          <w:sz w:val="20"/>
        </w:rPr>
        <w:t>e</w:t>
      </w:r>
      <w:r w:rsidRPr="00C13A70">
        <w:rPr>
          <w:iCs/>
          <w:sz w:val="20"/>
        </w:rPr>
        <w:t xml:space="preserve"> </w:t>
      </w:r>
      <w:r w:rsidR="00E96EC9">
        <w:rPr>
          <w:iCs/>
          <w:sz w:val="20"/>
        </w:rPr>
        <w:t>1</w:t>
      </w:r>
      <w:r w:rsidR="009E7A5D">
        <w:rPr>
          <w:iCs/>
          <w:sz w:val="20"/>
        </w:rPr>
        <w:t>:</w:t>
      </w:r>
      <w:r w:rsidRPr="00C13A70">
        <w:rPr>
          <w:iCs/>
          <w:sz w:val="20"/>
        </w:rPr>
        <w:t xml:space="preserve"> </w:t>
      </w:r>
      <w:r w:rsidR="001059C2" w:rsidRPr="001059C2">
        <w:rPr>
          <w:iCs/>
          <w:sz w:val="20"/>
        </w:rPr>
        <w:tab/>
        <w:t>TCI state activation for PDCCH/CORESET by MAC CE</w:t>
      </w:r>
    </w:p>
    <w:p w14:paraId="70CFD7CF" w14:textId="1BC8D3F6" w:rsidR="003D750B" w:rsidRPr="00C13A70" w:rsidRDefault="003D750B" w:rsidP="003D750B">
      <w:pPr>
        <w:pStyle w:val="afa"/>
        <w:numPr>
          <w:ilvl w:val="0"/>
          <w:numId w:val="15"/>
        </w:numPr>
        <w:rPr>
          <w:rFonts w:ascii="Times New Roman" w:hAnsi="Times New Roman" w:cs="Times New Roman"/>
          <w:iCs/>
          <w:sz w:val="20"/>
          <w:szCs w:val="22"/>
        </w:rPr>
      </w:pPr>
      <w:r w:rsidRPr="00C13A70">
        <w:rPr>
          <w:rFonts w:ascii="Times New Roman" w:hAnsi="Times New Roman" w:cs="Times New Roman" w:hint="eastAsia"/>
          <w:iCs/>
          <w:sz w:val="20"/>
          <w:szCs w:val="22"/>
        </w:rPr>
        <w:lastRenderedPageBreak/>
        <w:t>T</w:t>
      </w:r>
      <w:r w:rsidRPr="00C13A70">
        <w:rPr>
          <w:rFonts w:ascii="Times New Roman" w:hAnsi="Times New Roman" w:cs="Times New Roman"/>
          <w:iCs/>
          <w:sz w:val="20"/>
          <w:szCs w:val="22"/>
        </w:rPr>
        <w:t>CI state activation</w:t>
      </w:r>
      <w:r w:rsidRPr="00C13A70">
        <w:rPr>
          <w:rFonts w:ascii="Times New Roman" w:hAnsi="Times New Roman" w:cs="Times New Roman" w:hint="eastAsia"/>
          <w:iCs/>
          <w:sz w:val="20"/>
          <w:szCs w:val="22"/>
        </w:rPr>
        <w:t xml:space="preserve"> </w:t>
      </w:r>
      <w:r>
        <w:rPr>
          <w:rFonts w:ascii="Times New Roman" w:hAnsi="Times New Roman" w:cs="Times New Roman"/>
          <w:iCs/>
          <w:sz w:val="20"/>
          <w:szCs w:val="22"/>
        </w:rPr>
        <w:t xml:space="preserve">for </w:t>
      </w:r>
      <w:r w:rsidRPr="00C13A70">
        <w:rPr>
          <w:rFonts w:ascii="Times New Roman" w:hAnsi="Times New Roman" w:cs="Times New Roman"/>
          <w:iCs/>
          <w:sz w:val="20"/>
          <w:szCs w:val="22"/>
        </w:rPr>
        <w:t xml:space="preserve">PDSCH. </w:t>
      </w:r>
    </w:p>
    <w:p w14:paraId="709716E2" w14:textId="181A38BD" w:rsidR="003D750B" w:rsidRPr="00C13A70" w:rsidRDefault="003D750B" w:rsidP="00CE0B7B">
      <w:pPr>
        <w:pStyle w:val="afa"/>
        <w:spacing w:before="80" w:after="80"/>
        <w:ind w:left="0"/>
        <w:rPr>
          <w:rFonts w:ascii="Times New Roman" w:hAnsi="Times New Roman" w:cs="Times New Roman"/>
          <w:iCs/>
          <w:sz w:val="20"/>
          <w:szCs w:val="22"/>
        </w:rPr>
      </w:pPr>
      <w:proofErr w:type="gramStart"/>
      <w:r w:rsidRPr="00C13A70">
        <w:rPr>
          <w:rFonts w:ascii="Times New Roman" w:hAnsi="Times New Roman" w:cs="Times New Roman"/>
          <w:iCs/>
          <w:sz w:val="20"/>
          <w:szCs w:val="22"/>
        </w:rPr>
        <w:t>Similar</w:t>
      </w:r>
      <w:r w:rsidR="009D6D1E">
        <w:rPr>
          <w:rFonts w:ascii="Times New Roman" w:hAnsi="Times New Roman" w:cs="Times New Roman"/>
          <w:iCs/>
          <w:sz w:val="20"/>
          <w:szCs w:val="22"/>
        </w:rPr>
        <w:t xml:space="preserve"> </w:t>
      </w:r>
      <w:r w:rsidR="00B100C2">
        <w:rPr>
          <w:rFonts w:ascii="Times New Roman" w:hAnsi="Times New Roman" w:cs="Times New Roman"/>
          <w:iCs/>
          <w:sz w:val="20"/>
          <w:szCs w:val="22"/>
        </w:rPr>
        <w:t>to</w:t>
      </w:r>
      <w:proofErr w:type="gramEnd"/>
      <w:r w:rsidR="009D6D1E">
        <w:rPr>
          <w:rFonts w:ascii="Times New Roman" w:hAnsi="Times New Roman" w:cs="Times New Roman"/>
          <w:iCs/>
          <w:sz w:val="20"/>
          <w:szCs w:val="22"/>
        </w:rPr>
        <w:t xml:space="preserve"> </w:t>
      </w:r>
      <w:r w:rsidR="00B100C2">
        <w:rPr>
          <w:rFonts w:ascii="Times New Roman" w:hAnsi="Times New Roman" w:cs="Times New Roman"/>
          <w:iCs/>
          <w:sz w:val="20"/>
          <w:szCs w:val="22"/>
        </w:rPr>
        <w:t xml:space="preserve">legacy </w:t>
      </w:r>
      <w:r w:rsidR="00B100C2" w:rsidRPr="00B100C2">
        <w:rPr>
          <w:rFonts w:ascii="Times New Roman" w:hAnsi="Times New Roman" w:cs="Times New Roman"/>
          <w:iCs/>
          <w:sz w:val="20"/>
          <w:szCs w:val="22"/>
        </w:rPr>
        <w:t xml:space="preserve">TCI activation for PDSCH with </w:t>
      </w:r>
      <w:r w:rsidR="00B100C2">
        <w:rPr>
          <w:rFonts w:ascii="Times New Roman" w:hAnsi="Times New Roman" w:cs="Times New Roman"/>
          <w:iCs/>
          <w:sz w:val="20"/>
          <w:szCs w:val="22"/>
        </w:rPr>
        <w:t>at most 8 TCI codepoint</w:t>
      </w:r>
      <w:r w:rsidR="008F13EA">
        <w:rPr>
          <w:rFonts w:ascii="Times New Roman" w:hAnsi="Times New Roman" w:cs="Times New Roman"/>
          <w:iCs/>
          <w:sz w:val="20"/>
          <w:szCs w:val="22"/>
        </w:rPr>
        <w:t>s</w:t>
      </w:r>
      <w:r w:rsidR="00B100C2">
        <w:rPr>
          <w:rFonts w:ascii="Times New Roman" w:hAnsi="Times New Roman" w:cs="Times New Roman"/>
          <w:iCs/>
          <w:sz w:val="20"/>
          <w:szCs w:val="22"/>
        </w:rPr>
        <w:t xml:space="preserve"> </w:t>
      </w:r>
      <w:r w:rsidR="008F13EA">
        <w:rPr>
          <w:rFonts w:ascii="Times New Roman" w:hAnsi="Times New Roman" w:cs="Times New Roman"/>
          <w:iCs/>
          <w:sz w:val="20"/>
          <w:szCs w:val="22"/>
        </w:rPr>
        <w:t xml:space="preserve">in </w:t>
      </w:r>
      <w:r w:rsidR="00B100C2">
        <w:rPr>
          <w:rFonts w:ascii="Times New Roman" w:hAnsi="Times New Roman" w:cs="Times New Roman"/>
          <w:iCs/>
          <w:sz w:val="20"/>
          <w:szCs w:val="22"/>
        </w:rPr>
        <w:t>MAC CE,</w:t>
      </w:r>
      <w:r w:rsidRPr="00C13A70">
        <w:rPr>
          <w:rFonts w:ascii="Times New Roman" w:hAnsi="Times New Roman" w:cs="Times New Roman"/>
          <w:iCs/>
          <w:sz w:val="20"/>
          <w:szCs w:val="22"/>
        </w:rPr>
        <w:t xml:space="preserve"> </w:t>
      </w:r>
      <w:r w:rsidR="00E75BCC">
        <w:rPr>
          <w:rFonts w:ascii="Times New Roman" w:hAnsi="Times New Roman" w:cs="Times New Roman" w:hint="eastAsia"/>
          <w:iCs/>
          <w:sz w:val="20"/>
          <w:szCs w:val="22"/>
        </w:rPr>
        <w:t>t</w:t>
      </w:r>
      <w:r w:rsidR="00E75BCC">
        <w:rPr>
          <w:rFonts w:ascii="Times New Roman" w:hAnsi="Times New Roman" w:cs="Times New Roman"/>
          <w:iCs/>
          <w:sz w:val="20"/>
          <w:szCs w:val="22"/>
        </w:rPr>
        <w:t xml:space="preserve">o provide </w:t>
      </w:r>
      <w:r w:rsidR="00C65429">
        <w:rPr>
          <w:rFonts w:ascii="Times New Roman" w:hAnsi="Times New Roman" w:cs="Times New Roman"/>
          <w:iCs/>
          <w:sz w:val="20"/>
          <w:szCs w:val="22"/>
        </w:rPr>
        <w:t xml:space="preserve">further </w:t>
      </w:r>
      <w:r w:rsidR="00E75BCC">
        <w:rPr>
          <w:rFonts w:ascii="Times New Roman" w:hAnsi="Times New Roman" w:cs="Times New Roman"/>
          <w:iCs/>
          <w:sz w:val="20"/>
          <w:szCs w:val="22"/>
        </w:rPr>
        <w:t>flexibility in mobility management</w:t>
      </w:r>
      <w:r w:rsidR="00E75BCC">
        <w:rPr>
          <w:rFonts w:ascii="Times New Roman" w:hAnsi="Times New Roman" w:cs="Times New Roman" w:hint="eastAsia"/>
          <w:iCs/>
          <w:sz w:val="20"/>
          <w:szCs w:val="22"/>
        </w:rPr>
        <w:t>,</w:t>
      </w:r>
      <w:r w:rsidR="00E75BCC">
        <w:rPr>
          <w:rFonts w:ascii="Times New Roman" w:hAnsi="Times New Roman" w:cs="Times New Roman"/>
          <w:iCs/>
          <w:sz w:val="20"/>
          <w:szCs w:val="22"/>
        </w:rPr>
        <w:t xml:space="preserve"> </w:t>
      </w:r>
      <w:r w:rsidR="008F13EA">
        <w:rPr>
          <w:rFonts w:ascii="Times New Roman" w:hAnsi="Times New Roman" w:cs="Times New Roman"/>
          <w:iCs/>
          <w:sz w:val="20"/>
          <w:szCs w:val="22"/>
        </w:rPr>
        <w:t xml:space="preserve">the activation of TCI state for NSC can also </w:t>
      </w:r>
      <w:r w:rsidR="00B100C2">
        <w:rPr>
          <w:rFonts w:ascii="Times New Roman" w:hAnsi="Times New Roman" w:cs="Times New Roman"/>
          <w:iCs/>
          <w:sz w:val="20"/>
          <w:szCs w:val="22"/>
        </w:rPr>
        <w:t xml:space="preserve">contain at most 8 TCI codepoint </w:t>
      </w:r>
      <w:r w:rsidR="00C65429">
        <w:rPr>
          <w:rFonts w:ascii="Times New Roman" w:hAnsi="Times New Roman" w:cs="Times New Roman"/>
          <w:iCs/>
          <w:sz w:val="20"/>
          <w:szCs w:val="22"/>
        </w:rPr>
        <w:t xml:space="preserve">as shown </w:t>
      </w:r>
      <w:r w:rsidR="00E75BCC">
        <w:rPr>
          <w:rFonts w:ascii="Times New Roman" w:hAnsi="Times New Roman" w:cs="Times New Roman"/>
          <w:iCs/>
          <w:sz w:val="20"/>
          <w:szCs w:val="22"/>
        </w:rPr>
        <w:t>in Figure 2</w:t>
      </w:r>
      <w:r w:rsidR="00B100C2">
        <w:rPr>
          <w:rFonts w:ascii="Times New Roman" w:hAnsi="Times New Roman" w:cs="Times New Roman"/>
          <w:iCs/>
          <w:sz w:val="20"/>
          <w:szCs w:val="22"/>
        </w:rPr>
        <w:t>.</w:t>
      </w:r>
      <w:r w:rsidR="007F2432">
        <w:rPr>
          <w:rFonts w:ascii="Times New Roman" w:hAnsi="Times New Roman" w:cs="Times New Roman"/>
          <w:iCs/>
          <w:sz w:val="20"/>
          <w:szCs w:val="22"/>
        </w:rPr>
        <w:t xml:space="preserve"> </w:t>
      </w:r>
    </w:p>
    <w:p w14:paraId="6F55D183" w14:textId="68EEF754" w:rsidR="003D750B" w:rsidRPr="00165742" w:rsidRDefault="00FC0DAF" w:rsidP="003D750B">
      <w:pPr>
        <w:pStyle w:val="afa"/>
        <w:spacing w:before="80" w:after="80"/>
        <w:ind w:left="0"/>
        <w:jc w:val="center"/>
        <w:rPr>
          <w:rFonts w:ascii="微软雅黑 Light" w:eastAsia="微软雅黑 Light" w:hAnsi="微软雅黑 Light"/>
          <w:color w:val="000000" w:themeColor="text1"/>
        </w:rPr>
      </w:pPr>
      <w:r>
        <w:object w:dxaOrig="5353" w:dyaOrig="3313" w14:anchorId="41E0D242">
          <v:shape id="_x0000_i1027" type="#_x0000_t75" style="width:267.7pt;height:166.15pt" o:ole="">
            <v:imagedata r:id="rId16" o:title=""/>
          </v:shape>
          <o:OLEObject Type="Embed" ProgID="Visio.Drawing.15" ShapeID="_x0000_i1027" DrawAspect="Content" ObjectID="_1745389135" r:id="rId17"/>
        </w:object>
      </w:r>
    </w:p>
    <w:p w14:paraId="4A5380B5" w14:textId="602F730E" w:rsidR="003D750B" w:rsidRPr="00C13A70" w:rsidRDefault="003D750B" w:rsidP="003D750B">
      <w:pPr>
        <w:spacing w:before="80"/>
        <w:jc w:val="center"/>
        <w:textAlignment w:val="bottom"/>
        <w:rPr>
          <w:iCs/>
          <w:sz w:val="20"/>
        </w:rPr>
      </w:pPr>
      <w:r w:rsidRPr="00C13A70">
        <w:rPr>
          <w:iCs/>
          <w:sz w:val="20"/>
        </w:rPr>
        <w:t xml:space="preserve">Figure </w:t>
      </w:r>
      <w:r w:rsidR="00E96EC9">
        <w:rPr>
          <w:iCs/>
          <w:sz w:val="20"/>
        </w:rPr>
        <w:t>2</w:t>
      </w:r>
      <w:r w:rsidR="009E7A5D">
        <w:rPr>
          <w:iCs/>
          <w:sz w:val="20"/>
        </w:rPr>
        <w:t>:</w:t>
      </w:r>
      <w:r w:rsidRPr="00C13A70">
        <w:rPr>
          <w:iCs/>
          <w:sz w:val="20"/>
        </w:rPr>
        <w:t xml:space="preserve"> </w:t>
      </w:r>
      <w:r w:rsidR="001059C2" w:rsidRPr="00C13A70">
        <w:rPr>
          <w:rFonts w:hint="eastAsia"/>
          <w:iCs/>
          <w:sz w:val="20"/>
        </w:rPr>
        <w:t>T</w:t>
      </w:r>
      <w:r w:rsidR="001059C2" w:rsidRPr="00C13A70">
        <w:rPr>
          <w:iCs/>
          <w:sz w:val="20"/>
        </w:rPr>
        <w:t>CI state activation</w:t>
      </w:r>
      <w:r w:rsidR="001059C2" w:rsidRPr="00C13A70">
        <w:rPr>
          <w:rFonts w:hint="eastAsia"/>
          <w:iCs/>
          <w:sz w:val="20"/>
        </w:rPr>
        <w:t xml:space="preserve"> </w:t>
      </w:r>
      <w:r w:rsidR="001059C2">
        <w:rPr>
          <w:iCs/>
          <w:sz w:val="20"/>
        </w:rPr>
        <w:t xml:space="preserve">for </w:t>
      </w:r>
      <w:r w:rsidR="001059C2" w:rsidRPr="00C13A70">
        <w:rPr>
          <w:iCs/>
          <w:sz w:val="20"/>
        </w:rPr>
        <w:t>PDSCH</w:t>
      </w:r>
      <w:r w:rsidR="001059C2">
        <w:rPr>
          <w:iCs/>
          <w:sz w:val="20"/>
        </w:rPr>
        <w:t xml:space="preserve"> </w:t>
      </w:r>
      <w:r w:rsidR="001059C2" w:rsidRPr="00C13A70">
        <w:rPr>
          <w:iCs/>
          <w:sz w:val="20"/>
        </w:rPr>
        <w:t>by MAC CE</w:t>
      </w:r>
      <w:r w:rsidR="001059C2" w:rsidRPr="00AE0A8D">
        <w:rPr>
          <w:iCs/>
          <w:sz w:val="20"/>
        </w:rPr>
        <w:t xml:space="preserve"> </w:t>
      </w:r>
    </w:p>
    <w:p w14:paraId="7D376F22" w14:textId="0B9FC738" w:rsidR="00E22F81" w:rsidRPr="001E40CC" w:rsidRDefault="003D750B" w:rsidP="00E22F81">
      <w:pPr>
        <w:pStyle w:val="afa"/>
        <w:numPr>
          <w:ilvl w:val="0"/>
          <w:numId w:val="6"/>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E22F81">
        <w:rPr>
          <w:rFonts w:ascii="Times New Roman" w:hAnsi="Times New Roman" w:cs="Times New Roman"/>
          <w:b/>
          <w:sz w:val="22"/>
          <w:szCs w:val="24"/>
        </w:rPr>
        <w:t>F</w:t>
      </w:r>
      <w:r w:rsidR="00D56772">
        <w:rPr>
          <w:rFonts w:ascii="Times New Roman" w:hAnsi="Times New Roman" w:cs="Times New Roman"/>
          <w:b/>
          <w:sz w:val="22"/>
          <w:szCs w:val="24"/>
        </w:rPr>
        <w:t xml:space="preserve">or </w:t>
      </w:r>
      <w:r w:rsidR="00D56772" w:rsidRPr="00955D3E">
        <w:rPr>
          <w:rFonts w:ascii="Times New Roman" w:hAnsi="Times New Roman" w:cs="Times New Roman"/>
          <w:b/>
          <w:sz w:val="22"/>
          <w:szCs w:val="24"/>
        </w:rPr>
        <w:t>TCI state activation</w:t>
      </w:r>
      <w:r w:rsidR="00C570C0" w:rsidRPr="00C570C0">
        <w:t xml:space="preserve"> </w:t>
      </w:r>
      <w:r w:rsidR="008D5F90">
        <w:rPr>
          <w:rFonts w:ascii="Times New Roman" w:hAnsi="Times New Roman" w:cs="Times New Roman"/>
          <w:b/>
          <w:sz w:val="22"/>
          <w:szCs w:val="24"/>
        </w:rPr>
        <w:t xml:space="preserve">for </w:t>
      </w:r>
      <w:r w:rsidR="00C570C0" w:rsidRPr="00C570C0">
        <w:rPr>
          <w:rFonts w:ascii="Times New Roman" w:hAnsi="Times New Roman" w:cs="Times New Roman"/>
          <w:b/>
          <w:sz w:val="22"/>
          <w:szCs w:val="24"/>
        </w:rPr>
        <w:t>candidate cell(s)</w:t>
      </w:r>
      <w:r w:rsidR="00E22F81">
        <w:rPr>
          <w:rFonts w:ascii="Times New Roman" w:hAnsi="Times New Roman" w:cs="Times New Roman"/>
          <w:b/>
          <w:sz w:val="22"/>
          <w:szCs w:val="24"/>
        </w:rPr>
        <w:t xml:space="preserve">, </w:t>
      </w:r>
      <w:r w:rsidR="008D5F90">
        <w:rPr>
          <w:rFonts w:ascii="Times New Roman" w:hAnsi="Times New Roman" w:cs="Times New Roman"/>
          <w:b/>
          <w:sz w:val="22"/>
          <w:szCs w:val="24"/>
        </w:rPr>
        <w:t xml:space="preserve">one or multiple TCI state </w:t>
      </w:r>
      <w:r w:rsidR="00E22F81">
        <w:rPr>
          <w:rFonts w:ascii="Times New Roman" w:hAnsi="Times New Roman" w:cs="Times New Roman"/>
          <w:b/>
          <w:sz w:val="22"/>
          <w:szCs w:val="24"/>
        </w:rPr>
        <w:t xml:space="preserve">can be </w:t>
      </w:r>
      <w:r w:rsidR="008D5F90">
        <w:rPr>
          <w:rFonts w:ascii="Times New Roman" w:hAnsi="Times New Roman" w:cs="Times New Roman" w:hint="eastAsia"/>
          <w:b/>
          <w:sz w:val="22"/>
          <w:szCs w:val="24"/>
        </w:rPr>
        <w:t>contained</w:t>
      </w:r>
      <w:r w:rsidR="008D5F90">
        <w:rPr>
          <w:rFonts w:ascii="Times New Roman" w:hAnsi="Times New Roman" w:cs="Times New Roman"/>
          <w:b/>
          <w:sz w:val="22"/>
          <w:szCs w:val="24"/>
        </w:rPr>
        <w:t xml:space="preserve"> </w:t>
      </w:r>
      <w:r w:rsidR="00E22F81">
        <w:rPr>
          <w:rFonts w:ascii="Times New Roman" w:hAnsi="Times New Roman" w:cs="Times New Roman" w:hint="eastAsia"/>
          <w:b/>
          <w:sz w:val="22"/>
          <w:szCs w:val="24"/>
        </w:rPr>
        <w:t>in</w:t>
      </w:r>
      <w:r w:rsidR="00E22F81">
        <w:rPr>
          <w:rFonts w:ascii="Times New Roman" w:hAnsi="Times New Roman" w:cs="Times New Roman"/>
          <w:b/>
          <w:sz w:val="22"/>
          <w:szCs w:val="24"/>
        </w:rPr>
        <w:t xml:space="preserve"> </w:t>
      </w:r>
      <w:r w:rsidR="00E22F81" w:rsidRPr="00955D3E">
        <w:rPr>
          <w:rFonts w:ascii="Times New Roman" w:hAnsi="Times New Roman" w:cs="Times New Roman"/>
          <w:b/>
          <w:sz w:val="22"/>
          <w:szCs w:val="24"/>
        </w:rPr>
        <w:t>MAC CE</w:t>
      </w:r>
      <w:r>
        <w:rPr>
          <w:rFonts w:ascii="Times New Roman" w:hAnsi="Times New Roman" w:cs="Times New Roman"/>
          <w:b/>
          <w:sz w:val="22"/>
          <w:szCs w:val="24"/>
        </w:rPr>
        <w:t>.</w:t>
      </w:r>
    </w:p>
    <w:bookmarkEnd w:id="0"/>
    <w:p w14:paraId="053C3A7B" w14:textId="089C5586" w:rsidR="00CD7400" w:rsidRPr="008637BC" w:rsidRDefault="00842220" w:rsidP="008637BC">
      <w:pPr>
        <w:pStyle w:val="10"/>
        <w:spacing w:before="80" w:after="80"/>
        <w:ind w:left="431" w:hanging="431"/>
        <w:rPr>
          <w:rFonts w:ascii="Arial" w:hAnsi="Arial" w:cs="Arial"/>
          <w:lang w:eastAsia="zh-CN"/>
        </w:rPr>
      </w:pPr>
      <w:r w:rsidRPr="008637BC">
        <w:rPr>
          <w:rFonts w:ascii="Arial" w:hAnsi="Arial" w:cs="Arial"/>
          <w:lang w:eastAsia="zh-CN"/>
        </w:rPr>
        <w:t>Conclusions</w:t>
      </w:r>
    </w:p>
    <w:p w14:paraId="3E397DE7" w14:textId="79FF7350" w:rsidR="002348EF" w:rsidRPr="004C7C5E" w:rsidRDefault="00345197" w:rsidP="00531840">
      <w:pPr>
        <w:spacing w:after="80"/>
        <w:rPr>
          <w:sz w:val="20"/>
          <w:szCs w:val="20"/>
          <w:lang w:eastAsia="zh-CN"/>
        </w:rPr>
      </w:pPr>
      <w:r w:rsidRPr="004C7C5E">
        <w:rPr>
          <w:rFonts w:hint="eastAsia"/>
          <w:sz w:val="20"/>
          <w:szCs w:val="20"/>
          <w:lang w:eastAsia="zh-CN"/>
        </w:rPr>
        <w:t xml:space="preserve">Finally, allow us to </w:t>
      </w:r>
      <w:r w:rsidR="0068704C" w:rsidRPr="004C7C5E">
        <w:rPr>
          <w:rFonts w:hint="eastAsia"/>
          <w:sz w:val="20"/>
          <w:szCs w:val="20"/>
          <w:lang w:eastAsia="zh-CN"/>
        </w:rPr>
        <w:t xml:space="preserve">repeat our </w:t>
      </w:r>
      <w:r w:rsidR="00387AA7" w:rsidRPr="004C7C5E">
        <w:rPr>
          <w:rFonts w:hint="eastAsia"/>
          <w:sz w:val="20"/>
          <w:szCs w:val="20"/>
          <w:lang w:eastAsia="zh-CN"/>
        </w:rPr>
        <w:t>proposal</w:t>
      </w:r>
      <w:r w:rsidR="000E1626" w:rsidRPr="004C7C5E">
        <w:rPr>
          <w:rFonts w:hint="eastAsia"/>
          <w:sz w:val="20"/>
          <w:szCs w:val="20"/>
          <w:lang w:eastAsia="zh-CN"/>
        </w:rPr>
        <w:t>s</w:t>
      </w:r>
      <w:r w:rsidR="00EB50F7" w:rsidRPr="004C7C5E">
        <w:rPr>
          <w:sz w:val="20"/>
          <w:szCs w:val="20"/>
          <w:lang w:eastAsia="zh-CN"/>
        </w:rPr>
        <w:t xml:space="preserve"> to draw attention</w:t>
      </w:r>
      <w:r w:rsidR="001731EB" w:rsidRPr="004C7C5E">
        <w:rPr>
          <w:rFonts w:hint="eastAsia"/>
          <w:sz w:val="20"/>
          <w:szCs w:val="20"/>
          <w:lang w:eastAsia="zh-CN"/>
        </w:rPr>
        <w:t>.</w:t>
      </w:r>
    </w:p>
    <w:p w14:paraId="18366D3D" w14:textId="3BC187AA" w:rsidR="00E366E7" w:rsidRPr="00AD7D8A" w:rsidRDefault="00E366E7" w:rsidP="009C1733">
      <w:pPr>
        <w:pStyle w:val="afa"/>
        <w:numPr>
          <w:ilvl w:val="0"/>
          <w:numId w:val="10"/>
        </w:numPr>
        <w:spacing w:after="80"/>
        <w:rPr>
          <w:sz w:val="22"/>
          <w:szCs w:val="24"/>
        </w:rPr>
      </w:pPr>
      <w:r>
        <w:rPr>
          <w:rFonts w:ascii="Times New Roman" w:hAnsi="Times New Roman" w:cs="Times New Roman"/>
          <w:b/>
          <w:sz w:val="22"/>
          <w:szCs w:val="24"/>
        </w:rPr>
        <w:t xml:space="preserve">: </w:t>
      </w:r>
      <w:r w:rsidR="00D10F8D">
        <w:rPr>
          <w:rFonts w:ascii="Times New Roman" w:hAnsi="Times New Roman" w:cs="Times New Roman"/>
          <w:b/>
          <w:sz w:val="22"/>
          <w:szCs w:val="24"/>
        </w:rPr>
        <w:t xml:space="preserve">Revisions </w:t>
      </w:r>
      <w:r w:rsidR="00D10F8D">
        <w:rPr>
          <w:rFonts w:ascii="Times New Roman" w:hAnsi="Times New Roman" w:cs="Times New Roman" w:hint="eastAsia"/>
          <w:b/>
          <w:sz w:val="22"/>
          <w:szCs w:val="24"/>
        </w:rPr>
        <w:t>on</w:t>
      </w:r>
      <w:r w:rsidR="00D10F8D">
        <w:rPr>
          <w:rFonts w:ascii="Times New Roman" w:hAnsi="Times New Roman" w:cs="Times New Roman"/>
          <w:b/>
          <w:sz w:val="22"/>
          <w:szCs w:val="24"/>
        </w:rPr>
        <w:t xml:space="preserve"> L3 events can be considered as the definition of UE </w:t>
      </w:r>
      <w:r w:rsidR="00D10F8D" w:rsidRPr="00E07B23">
        <w:rPr>
          <w:rFonts w:ascii="Times New Roman" w:hAnsi="Times New Roman" w:cs="Times New Roman"/>
          <w:b/>
          <w:sz w:val="22"/>
          <w:szCs w:val="24"/>
        </w:rPr>
        <w:t>event</w:t>
      </w:r>
      <w:r w:rsidR="00D10F8D">
        <w:rPr>
          <w:rFonts w:ascii="Times New Roman" w:hAnsi="Times New Roman" w:cs="Times New Roman"/>
          <w:b/>
          <w:sz w:val="22"/>
          <w:szCs w:val="24"/>
        </w:rPr>
        <w:t>s</w:t>
      </w:r>
      <w:r w:rsidR="006E3C3E">
        <w:rPr>
          <w:rFonts w:ascii="Times New Roman" w:hAnsi="Times New Roman" w:cs="Times New Roman" w:hint="eastAsia"/>
          <w:b/>
          <w:sz w:val="22"/>
          <w:szCs w:val="24"/>
        </w:rPr>
        <w:t>.</w:t>
      </w:r>
    </w:p>
    <w:p w14:paraId="37074E4C" w14:textId="2F2AA0AA" w:rsidR="00E366E7" w:rsidRPr="00AD7D8A" w:rsidRDefault="00E366E7" w:rsidP="009C1733">
      <w:pPr>
        <w:pStyle w:val="afa"/>
        <w:numPr>
          <w:ilvl w:val="0"/>
          <w:numId w:val="10"/>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D10F8D">
        <w:rPr>
          <w:rFonts w:ascii="Times New Roman" w:hAnsi="Times New Roman" w:cs="Times New Roman"/>
          <w:b/>
          <w:sz w:val="22"/>
          <w:szCs w:val="24"/>
        </w:rPr>
        <w:t>Additionally consider</w:t>
      </w:r>
      <w:r w:rsidR="00D10F8D" w:rsidRPr="00D8276C">
        <w:rPr>
          <w:rFonts w:ascii="Times New Roman" w:hAnsi="Times New Roman" w:cs="Times New Roman"/>
          <w:b/>
          <w:sz w:val="22"/>
          <w:szCs w:val="24"/>
        </w:rPr>
        <w:t xml:space="preserve"> </w:t>
      </w:r>
      <w:r w:rsidR="00D10F8D">
        <w:rPr>
          <w:rFonts w:ascii="Times New Roman" w:hAnsi="Times New Roman" w:cs="Times New Roman"/>
          <w:b/>
          <w:sz w:val="22"/>
          <w:szCs w:val="24"/>
        </w:rPr>
        <w:t>r</w:t>
      </w:r>
      <w:r w:rsidR="00D10F8D" w:rsidRPr="00D8276C">
        <w:rPr>
          <w:rFonts w:ascii="Times New Roman" w:hAnsi="Times New Roman" w:cs="Times New Roman"/>
          <w:b/>
          <w:sz w:val="22"/>
          <w:szCs w:val="24"/>
        </w:rPr>
        <w:t>eport containe</w:t>
      </w:r>
      <w:r w:rsidR="00D10F8D">
        <w:rPr>
          <w:rFonts w:ascii="Times New Roman" w:hAnsi="Times New Roman" w:cs="Times New Roman"/>
          <w:b/>
          <w:sz w:val="22"/>
          <w:szCs w:val="24"/>
        </w:rPr>
        <w:t xml:space="preserve">r as </w:t>
      </w:r>
      <w:r w:rsidR="00D10F8D" w:rsidRPr="00D8276C">
        <w:rPr>
          <w:rFonts w:ascii="Times New Roman" w:hAnsi="Times New Roman" w:cs="Times New Roman"/>
          <w:b/>
          <w:sz w:val="22"/>
          <w:szCs w:val="24"/>
        </w:rPr>
        <w:t xml:space="preserve">UCI </w:t>
      </w:r>
      <w:r w:rsidR="00D10F8D">
        <w:rPr>
          <w:rFonts w:ascii="Times New Roman" w:hAnsi="Times New Roman" w:cs="Times New Roman"/>
          <w:b/>
          <w:sz w:val="22"/>
          <w:szCs w:val="24"/>
        </w:rPr>
        <w:t xml:space="preserve">in </w:t>
      </w:r>
      <w:r w:rsidR="00D10F8D" w:rsidRPr="00F6723C">
        <w:rPr>
          <w:rFonts w:ascii="Times New Roman" w:hAnsi="Times New Roman" w:cs="Times New Roman"/>
          <w:b/>
          <w:sz w:val="22"/>
          <w:szCs w:val="24"/>
        </w:rPr>
        <w:t>UE event triggered report</w:t>
      </w:r>
      <w:r w:rsidR="00527620">
        <w:rPr>
          <w:rFonts w:ascii="Times New Roman" w:hAnsi="Times New Roman" w:cs="Times New Roman" w:hint="eastAsia"/>
          <w:b/>
          <w:sz w:val="22"/>
          <w:szCs w:val="24"/>
        </w:rPr>
        <w:t>.</w:t>
      </w:r>
    </w:p>
    <w:p w14:paraId="56D9799F" w14:textId="0A0F0659" w:rsidR="00E366E7" w:rsidRPr="0009208B" w:rsidRDefault="00E366E7" w:rsidP="009C1733">
      <w:pPr>
        <w:pStyle w:val="afa"/>
        <w:numPr>
          <w:ilvl w:val="0"/>
          <w:numId w:val="10"/>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D10F8D">
        <w:rPr>
          <w:rFonts w:ascii="Times New Roman" w:hAnsi="Times New Roman" w:cs="Times New Roman"/>
          <w:b/>
          <w:sz w:val="22"/>
          <w:szCs w:val="24"/>
        </w:rPr>
        <w:t>For the failure of PUCCH transmission, m</w:t>
      </w:r>
      <w:r w:rsidR="00D10F8D" w:rsidRPr="005C3E9E">
        <w:rPr>
          <w:rFonts w:ascii="Times New Roman" w:hAnsi="Times New Roman" w:cs="Times New Roman"/>
          <w:b/>
          <w:sz w:val="22"/>
          <w:szCs w:val="24"/>
        </w:rPr>
        <w:t>aximum transmission number of UCI on PUCCH</w:t>
      </w:r>
      <w:r w:rsidR="00D10F8D">
        <w:rPr>
          <w:rFonts w:ascii="Times New Roman" w:hAnsi="Times New Roman" w:cs="Times New Roman"/>
          <w:b/>
          <w:sz w:val="22"/>
          <w:szCs w:val="24"/>
        </w:rPr>
        <w:t xml:space="preserve"> can be considered as an implicit indication of NACK</w:t>
      </w:r>
      <w:r>
        <w:rPr>
          <w:rFonts w:ascii="Times New Roman" w:hAnsi="Times New Roman" w:cs="Times New Roman"/>
          <w:b/>
          <w:sz w:val="22"/>
          <w:szCs w:val="24"/>
        </w:rPr>
        <w:t>.</w:t>
      </w:r>
    </w:p>
    <w:p w14:paraId="70DD6CBC" w14:textId="24EE5CBF" w:rsidR="00E366E7" w:rsidRPr="00CC0F0D" w:rsidRDefault="00E366E7" w:rsidP="009C1733">
      <w:pPr>
        <w:pStyle w:val="afa"/>
        <w:numPr>
          <w:ilvl w:val="0"/>
          <w:numId w:val="10"/>
        </w:numPr>
        <w:spacing w:after="80"/>
        <w:rPr>
          <w:sz w:val="22"/>
          <w:szCs w:val="24"/>
        </w:rPr>
      </w:pPr>
      <w:r>
        <w:rPr>
          <w:rFonts w:ascii="Times New Roman" w:hAnsi="Times New Roman" w:cs="Times New Roman" w:hint="eastAsia"/>
          <w:b/>
          <w:sz w:val="22"/>
          <w:szCs w:val="24"/>
        </w:rPr>
        <w:t>:</w:t>
      </w:r>
      <w:r w:rsidR="00527620" w:rsidRPr="00527620">
        <w:rPr>
          <w:rFonts w:ascii="Times New Roman" w:hAnsi="Times New Roman" w:cs="Times New Roman"/>
          <w:b/>
          <w:sz w:val="22"/>
          <w:szCs w:val="24"/>
        </w:rPr>
        <w:t xml:space="preserve"> </w:t>
      </w:r>
      <w:r w:rsidR="00D10F8D">
        <w:rPr>
          <w:rFonts w:ascii="Times New Roman" w:hAnsi="Times New Roman" w:cs="Times New Roman"/>
          <w:b/>
          <w:sz w:val="22"/>
          <w:szCs w:val="24"/>
        </w:rPr>
        <w:t>For U</w:t>
      </w:r>
      <w:r w:rsidR="00D10F8D" w:rsidRPr="006D404C">
        <w:rPr>
          <w:rFonts w:ascii="Times New Roman" w:hAnsi="Times New Roman" w:cs="Times New Roman"/>
          <w:b/>
          <w:sz w:val="22"/>
          <w:szCs w:val="24"/>
        </w:rPr>
        <w:t xml:space="preserve">E </w:t>
      </w:r>
      <w:r w:rsidR="00D10F8D">
        <w:rPr>
          <w:rFonts w:ascii="Times New Roman" w:hAnsi="Times New Roman" w:cs="Times New Roman"/>
          <w:b/>
          <w:sz w:val="22"/>
          <w:szCs w:val="24"/>
        </w:rPr>
        <w:t xml:space="preserve">event triggered </w:t>
      </w:r>
      <w:r w:rsidR="00D10F8D" w:rsidRPr="006D404C">
        <w:rPr>
          <w:rFonts w:ascii="Times New Roman" w:hAnsi="Times New Roman" w:cs="Times New Roman" w:hint="eastAsia"/>
          <w:b/>
          <w:sz w:val="22"/>
          <w:szCs w:val="24"/>
        </w:rPr>
        <w:t>report</w:t>
      </w:r>
      <w:r w:rsidR="00D10F8D">
        <w:rPr>
          <w:rFonts w:ascii="Times New Roman" w:hAnsi="Times New Roman" w:cs="Times New Roman"/>
          <w:b/>
          <w:sz w:val="22"/>
          <w:szCs w:val="24"/>
        </w:rPr>
        <w:t xml:space="preserve">, at least </w:t>
      </w:r>
      <w:r w:rsidR="00D10F8D">
        <w:rPr>
          <w:rFonts w:ascii="Times New Roman" w:hAnsi="Times New Roman" w:cs="Times New Roman" w:hint="eastAsia"/>
          <w:b/>
          <w:sz w:val="22"/>
          <w:szCs w:val="24"/>
        </w:rPr>
        <w:t>expected</w:t>
      </w:r>
      <w:r w:rsidR="00D10F8D">
        <w:rPr>
          <w:rFonts w:ascii="Times New Roman" w:hAnsi="Times New Roman" w:cs="Times New Roman"/>
          <w:b/>
          <w:sz w:val="22"/>
          <w:szCs w:val="24"/>
        </w:rPr>
        <w:t xml:space="preserve"> </w:t>
      </w:r>
      <w:r w:rsidR="00D10F8D" w:rsidRPr="006D404C">
        <w:rPr>
          <w:rFonts w:ascii="Times New Roman" w:hAnsi="Times New Roman" w:cs="Times New Roman"/>
          <w:b/>
          <w:sz w:val="22"/>
          <w:szCs w:val="24"/>
        </w:rPr>
        <w:t>DL beam from NSC</w:t>
      </w:r>
      <w:r w:rsidR="00D10F8D">
        <w:rPr>
          <w:rFonts w:ascii="Times New Roman" w:hAnsi="Times New Roman" w:cs="Times New Roman"/>
          <w:b/>
          <w:sz w:val="22"/>
          <w:szCs w:val="24"/>
        </w:rPr>
        <w:t xml:space="preserve">, </w:t>
      </w:r>
      <w:r w:rsidR="00D10F8D">
        <w:rPr>
          <w:rFonts w:ascii="Times New Roman" w:hAnsi="Times New Roman" w:cs="Times New Roman" w:hint="eastAsia"/>
          <w:b/>
          <w:sz w:val="22"/>
          <w:szCs w:val="24"/>
        </w:rPr>
        <w:t>L</w:t>
      </w:r>
      <w:r w:rsidR="00D10F8D" w:rsidRPr="006D404C">
        <w:rPr>
          <w:rFonts w:ascii="Times New Roman" w:hAnsi="Times New Roman" w:cs="Times New Roman"/>
          <w:b/>
          <w:sz w:val="22"/>
          <w:szCs w:val="24"/>
        </w:rPr>
        <w:t xml:space="preserve">1 measurement </w:t>
      </w:r>
      <w:r w:rsidR="00D10F8D">
        <w:rPr>
          <w:rFonts w:ascii="Times New Roman" w:hAnsi="Times New Roman" w:cs="Times New Roman" w:hint="eastAsia"/>
          <w:b/>
          <w:sz w:val="22"/>
          <w:szCs w:val="24"/>
        </w:rPr>
        <w:t>metric</w:t>
      </w:r>
      <w:r w:rsidR="00D10F8D">
        <w:rPr>
          <w:rFonts w:ascii="Times New Roman" w:hAnsi="Times New Roman" w:cs="Times New Roman"/>
          <w:b/>
          <w:sz w:val="22"/>
          <w:szCs w:val="24"/>
        </w:rPr>
        <w:t xml:space="preserve">, PCI, and event index can be </w:t>
      </w:r>
      <w:r w:rsidR="00D10F8D">
        <w:rPr>
          <w:rFonts w:ascii="Times New Roman" w:hAnsi="Times New Roman" w:cs="Times New Roman" w:hint="eastAsia"/>
          <w:b/>
          <w:sz w:val="22"/>
          <w:szCs w:val="24"/>
        </w:rPr>
        <w:t>considered</w:t>
      </w:r>
      <w:r w:rsidR="00D10F8D">
        <w:rPr>
          <w:rFonts w:ascii="Times New Roman" w:hAnsi="Times New Roman" w:cs="Times New Roman"/>
          <w:b/>
          <w:sz w:val="22"/>
          <w:szCs w:val="24"/>
        </w:rPr>
        <w:t xml:space="preserve"> as report content</w:t>
      </w:r>
      <w:r w:rsidRPr="006D0D2B">
        <w:rPr>
          <w:rFonts w:ascii="Times New Roman" w:hAnsi="Times New Roman" w:cs="Times New Roman"/>
          <w:b/>
          <w:sz w:val="22"/>
          <w:szCs w:val="24"/>
        </w:rPr>
        <w:t>.</w:t>
      </w:r>
    </w:p>
    <w:p w14:paraId="3FA7A6DB" w14:textId="21D0E917" w:rsidR="006E3C3E" w:rsidRPr="00E31553" w:rsidRDefault="006E3C3E" w:rsidP="006E3C3E">
      <w:pPr>
        <w:pStyle w:val="afa"/>
        <w:numPr>
          <w:ilvl w:val="0"/>
          <w:numId w:val="10"/>
        </w:numPr>
        <w:spacing w:after="80"/>
        <w:rPr>
          <w:sz w:val="22"/>
          <w:szCs w:val="24"/>
        </w:rPr>
      </w:pPr>
      <w:r>
        <w:rPr>
          <w:rFonts w:ascii="Times New Roman" w:hAnsi="Times New Roman" w:cs="Times New Roman"/>
          <w:b/>
          <w:sz w:val="22"/>
          <w:szCs w:val="24"/>
        </w:rPr>
        <w:t xml:space="preserve">: </w:t>
      </w:r>
      <w:r w:rsidR="006204D8">
        <w:rPr>
          <w:rFonts w:ascii="Times New Roman" w:hAnsi="Times New Roman" w:cs="Times New Roman"/>
          <w:b/>
          <w:sz w:val="22"/>
          <w:szCs w:val="24"/>
        </w:rPr>
        <w:t xml:space="preserve">For </w:t>
      </w:r>
      <w:r w:rsidR="006204D8" w:rsidRPr="00955D3E">
        <w:rPr>
          <w:rFonts w:ascii="Times New Roman" w:hAnsi="Times New Roman" w:cs="Times New Roman"/>
          <w:b/>
          <w:sz w:val="22"/>
          <w:szCs w:val="24"/>
        </w:rPr>
        <w:t>TCI state activation</w:t>
      </w:r>
      <w:r w:rsidR="006204D8" w:rsidRPr="00C570C0">
        <w:t xml:space="preserve"> </w:t>
      </w:r>
      <w:r w:rsidR="006204D8">
        <w:rPr>
          <w:rFonts w:ascii="Times New Roman" w:hAnsi="Times New Roman" w:cs="Times New Roman"/>
          <w:b/>
          <w:sz w:val="22"/>
          <w:szCs w:val="24"/>
        </w:rPr>
        <w:t xml:space="preserve">for </w:t>
      </w:r>
      <w:r w:rsidR="006204D8" w:rsidRPr="00C570C0">
        <w:rPr>
          <w:rFonts w:ascii="Times New Roman" w:hAnsi="Times New Roman" w:cs="Times New Roman"/>
          <w:b/>
          <w:sz w:val="22"/>
          <w:szCs w:val="24"/>
        </w:rPr>
        <w:t>candidate cell(s)</w:t>
      </w:r>
      <w:r w:rsidR="006204D8">
        <w:rPr>
          <w:rFonts w:ascii="Times New Roman" w:hAnsi="Times New Roman" w:cs="Times New Roman"/>
          <w:b/>
          <w:sz w:val="22"/>
          <w:szCs w:val="24"/>
        </w:rPr>
        <w:t xml:space="preserve">, one or multiple TCI state can be </w:t>
      </w:r>
      <w:r w:rsidR="006204D8">
        <w:rPr>
          <w:rFonts w:ascii="Times New Roman" w:hAnsi="Times New Roman" w:cs="Times New Roman" w:hint="eastAsia"/>
          <w:b/>
          <w:sz w:val="22"/>
          <w:szCs w:val="24"/>
        </w:rPr>
        <w:t>contained</w:t>
      </w:r>
      <w:r w:rsidR="006204D8">
        <w:rPr>
          <w:rFonts w:ascii="Times New Roman" w:hAnsi="Times New Roman" w:cs="Times New Roman"/>
          <w:b/>
          <w:sz w:val="22"/>
          <w:szCs w:val="24"/>
        </w:rPr>
        <w:t xml:space="preserve"> </w:t>
      </w:r>
      <w:r w:rsidR="006204D8">
        <w:rPr>
          <w:rFonts w:ascii="Times New Roman" w:hAnsi="Times New Roman" w:cs="Times New Roman" w:hint="eastAsia"/>
          <w:b/>
          <w:sz w:val="22"/>
          <w:szCs w:val="24"/>
        </w:rPr>
        <w:t>in</w:t>
      </w:r>
      <w:r w:rsidR="006204D8">
        <w:rPr>
          <w:rFonts w:ascii="Times New Roman" w:hAnsi="Times New Roman" w:cs="Times New Roman"/>
          <w:b/>
          <w:sz w:val="22"/>
          <w:szCs w:val="24"/>
        </w:rPr>
        <w:t xml:space="preserve"> </w:t>
      </w:r>
      <w:r w:rsidR="006204D8" w:rsidRPr="00955D3E">
        <w:rPr>
          <w:rFonts w:ascii="Times New Roman" w:hAnsi="Times New Roman" w:cs="Times New Roman"/>
          <w:b/>
          <w:sz w:val="22"/>
          <w:szCs w:val="24"/>
        </w:rPr>
        <w:t>MAC CE</w:t>
      </w:r>
      <w:r w:rsidR="006B444C">
        <w:rPr>
          <w:rFonts w:ascii="Times New Roman" w:hAnsi="Times New Roman" w:cs="Times New Roman"/>
          <w:b/>
          <w:sz w:val="22"/>
          <w:szCs w:val="24"/>
        </w:rPr>
        <w:t>.</w:t>
      </w:r>
    </w:p>
    <w:p w14:paraId="2ED48BA5" w14:textId="77777777" w:rsidR="00BB2A58" w:rsidRPr="006E3C3E" w:rsidRDefault="00BB2A58" w:rsidP="00BB2A58">
      <w:pPr>
        <w:pStyle w:val="afa"/>
        <w:spacing w:after="80"/>
        <w:ind w:left="0"/>
        <w:rPr>
          <w:b/>
          <w:bCs/>
          <w:sz w:val="22"/>
          <w:szCs w:val="24"/>
        </w:rPr>
      </w:pPr>
    </w:p>
    <w:p w14:paraId="1A7ED4E3" w14:textId="05946991" w:rsidR="002348EF" w:rsidRPr="008637BC" w:rsidRDefault="002348EF" w:rsidP="008637BC">
      <w:pPr>
        <w:pStyle w:val="10"/>
        <w:spacing w:before="80" w:after="80"/>
        <w:ind w:left="431" w:hanging="431"/>
        <w:rPr>
          <w:rFonts w:ascii="Arial" w:hAnsi="Arial" w:cs="Arial"/>
          <w:lang w:eastAsia="zh-CN"/>
        </w:rPr>
      </w:pPr>
      <w:r w:rsidRPr="008637BC">
        <w:rPr>
          <w:rFonts w:ascii="Arial" w:hAnsi="Arial" w:cs="Arial"/>
          <w:lang w:eastAsia="zh-CN"/>
        </w:rPr>
        <w:t>Reference</w:t>
      </w:r>
    </w:p>
    <w:p w14:paraId="62AB07FC" w14:textId="7B231965" w:rsidR="00194FD3" w:rsidRDefault="00B236CB" w:rsidP="009C1733">
      <w:pPr>
        <w:pStyle w:val="afa"/>
        <w:numPr>
          <w:ilvl w:val="0"/>
          <w:numId w:val="8"/>
        </w:numPr>
        <w:spacing w:before="80" w:after="80"/>
        <w:ind w:left="357" w:hanging="357"/>
        <w:rPr>
          <w:rFonts w:ascii="Times New Roman" w:hAnsi="Times New Roman" w:cs="Times New Roman"/>
          <w:sz w:val="20"/>
        </w:rPr>
      </w:pPr>
      <w:r w:rsidRPr="00B236CB">
        <w:rPr>
          <w:rFonts w:ascii="Times New Roman" w:hAnsi="Times New Roman" w:cs="Times New Roman"/>
          <w:sz w:val="20"/>
        </w:rPr>
        <w:t>RP-213565</w:t>
      </w:r>
      <w:r>
        <w:rPr>
          <w:rFonts w:ascii="Times New Roman" w:hAnsi="Times New Roman" w:cs="Times New Roman"/>
          <w:sz w:val="20"/>
        </w:rPr>
        <w:t xml:space="preserve">, </w:t>
      </w:r>
      <w:r w:rsidRPr="00B236CB">
        <w:rPr>
          <w:rFonts w:ascii="Times New Roman" w:hAnsi="Times New Roman" w:cs="Times New Roman"/>
          <w:sz w:val="20"/>
        </w:rPr>
        <w:t>New WID on Further NR mobility enhancements</w:t>
      </w:r>
      <w:r>
        <w:rPr>
          <w:rFonts w:ascii="Times New Roman" w:hAnsi="Times New Roman" w:cs="Times New Roman"/>
          <w:sz w:val="20"/>
        </w:rPr>
        <w:t>. 3GPP RANP#94e.</w:t>
      </w:r>
    </w:p>
    <w:p w14:paraId="67A1FBEB" w14:textId="2C11DFF9" w:rsidR="009A0FB4" w:rsidRDefault="009A0FB4" w:rsidP="003D750B">
      <w:pPr>
        <w:pStyle w:val="afa"/>
        <w:numPr>
          <w:ilvl w:val="0"/>
          <w:numId w:val="8"/>
        </w:numPr>
        <w:spacing w:before="80" w:after="80"/>
        <w:ind w:left="357" w:hanging="357"/>
        <w:rPr>
          <w:rFonts w:ascii="Times New Roman" w:hAnsi="Times New Roman" w:cs="Times New Roman"/>
          <w:sz w:val="20"/>
        </w:rPr>
      </w:pPr>
      <w:r>
        <w:rPr>
          <w:rFonts w:ascii="Times New Roman" w:hAnsi="Times New Roman" w:cs="Times New Roman"/>
          <w:sz w:val="20"/>
        </w:rPr>
        <w:t>Chairman Note, “</w:t>
      </w:r>
      <w:r w:rsidRPr="009A0FB4">
        <w:rPr>
          <w:rFonts w:ascii="Times New Roman" w:hAnsi="Times New Roman" w:cs="Times New Roman"/>
          <w:sz w:val="20"/>
        </w:rPr>
        <w:t>Draft Report of 3GPP TSG RAN WG1 #111 v0.2.0</w:t>
      </w:r>
      <w:r>
        <w:rPr>
          <w:rFonts w:ascii="Times New Roman" w:hAnsi="Times New Roman" w:cs="Times New Roman"/>
          <w:sz w:val="20"/>
        </w:rPr>
        <w:t>”, 3GPP RAN1#111.</w:t>
      </w:r>
    </w:p>
    <w:p w14:paraId="18F9A826" w14:textId="77777777" w:rsidR="009457DB" w:rsidRPr="00200E97" w:rsidRDefault="009457DB" w:rsidP="009457DB">
      <w:pPr>
        <w:pStyle w:val="afa"/>
        <w:numPr>
          <w:ilvl w:val="0"/>
          <w:numId w:val="8"/>
        </w:numPr>
        <w:spacing w:before="80" w:after="80"/>
        <w:ind w:left="357" w:hanging="357"/>
        <w:rPr>
          <w:rFonts w:ascii="Times New Roman" w:hAnsi="Times New Roman" w:cs="Times New Roman"/>
          <w:sz w:val="20"/>
        </w:rPr>
      </w:pPr>
      <w:r w:rsidRPr="00200E97">
        <w:rPr>
          <w:rFonts w:ascii="Times New Roman" w:hAnsi="Times New Roman" w:cs="Times New Roman"/>
          <w:sz w:val="20"/>
        </w:rPr>
        <w:t>R1-2304274, Final FL summary on L1 enhancements for inter-cell beam management, 3GPP TSG RAN WG1 Meeting #112bis-e.</w:t>
      </w:r>
    </w:p>
    <w:p w14:paraId="74161093" w14:textId="77777777" w:rsidR="00200E97" w:rsidRDefault="00522D6B" w:rsidP="008155B3">
      <w:pPr>
        <w:pStyle w:val="afa"/>
        <w:numPr>
          <w:ilvl w:val="0"/>
          <w:numId w:val="8"/>
        </w:numPr>
        <w:spacing w:before="80" w:after="80"/>
        <w:ind w:left="357" w:hanging="357"/>
        <w:rPr>
          <w:rFonts w:ascii="Times New Roman" w:hAnsi="Times New Roman" w:cs="Times New Roman"/>
          <w:sz w:val="20"/>
        </w:rPr>
      </w:pPr>
      <w:r>
        <w:rPr>
          <w:rFonts w:ascii="Times New Roman" w:hAnsi="Times New Roman" w:cs="Times New Roman"/>
          <w:sz w:val="20"/>
        </w:rPr>
        <w:t>Chairman Note, “</w:t>
      </w:r>
      <w:r w:rsidR="00200E97" w:rsidRPr="00200E97">
        <w:rPr>
          <w:rFonts w:ascii="Times New Roman" w:hAnsi="Times New Roman" w:cs="Times New Roman"/>
          <w:sz w:val="20"/>
        </w:rPr>
        <w:t>Draft_Minutes_report_RAN1#112b-e_v010</w:t>
      </w:r>
      <w:r>
        <w:rPr>
          <w:rFonts w:ascii="Times New Roman" w:hAnsi="Times New Roman" w:cs="Times New Roman"/>
          <w:sz w:val="20"/>
        </w:rPr>
        <w:t>”, 3GPP RAN1#112</w:t>
      </w:r>
      <w:r w:rsidR="00200E97">
        <w:rPr>
          <w:rFonts w:ascii="Times New Roman" w:hAnsi="Times New Roman" w:cs="Times New Roman"/>
          <w:sz w:val="20"/>
        </w:rPr>
        <w:t>bis-e</w:t>
      </w:r>
      <w:r>
        <w:rPr>
          <w:rFonts w:ascii="Times New Roman" w:hAnsi="Times New Roman" w:cs="Times New Roman"/>
          <w:sz w:val="20"/>
        </w:rPr>
        <w:t>.</w:t>
      </w:r>
    </w:p>
    <w:sectPr w:rsidR="00200E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B963C" w14:textId="77777777" w:rsidR="002C54C3" w:rsidRDefault="002C54C3">
      <w:r>
        <w:separator/>
      </w:r>
    </w:p>
  </w:endnote>
  <w:endnote w:type="continuationSeparator" w:id="0">
    <w:p w14:paraId="0BC835AC" w14:textId="77777777" w:rsidR="002C54C3" w:rsidRDefault="002C54C3">
      <w:r>
        <w:continuationSeparator/>
      </w:r>
    </w:p>
  </w:endnote>
  <w:endnote w:type="continuationNotice" w:id="1">
    <w:p w14:paraId="4B56FFCD" w14:textId="77777777" w:rsidR="002C54C3" w:rsidRDefault="002C5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B8E96" w14:textId="77777777" w:rsidR="002C54C3" w:rsidRDefault="002C54C3">
      <w:r>
        <w:separator/>
      </w:r>
    </w:p>
  </w:footnote>
  <w:footnote w:type="continuationSeparator" w:id="0">
    <w:p w14:paraId="4067C016" w14:textId="77777777" w:rsidR="002C54C3" w:rsidRDefault="002C54C3">
      <w:r>
        <w:continuationSeparator/>
      </w:r>
    </w:p>
  </w:footnote>
  <w:footnote w:type="continuationNotice" w:id="1">
    <w:p w14:paraId="400B8A8F" w14:textId="77777777" w:rsidR="002C54C3" w:rsidRDefault="002C54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13A72CD2"/>
    <w:multiLevelType w:val="hybridMultilevel"/>
    <w:tmpl w:val="6930EF58"/>
    <w:lvl w:ilvl="0" w:tplc="FFFFFFFF">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E72E32"/>
    <w:multiLevelType w:val="hybridMultilevel"/>
    <w:tmpl w:val="DA965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DF66D816"/>
    <w:lvl w:ilvl="0">
      <w:start w:val="1"/>
      <w:numFmt w:val="decimal"/>
      <w:pStyle w:val="10"/>
      <w:lvlText w:val="%1"/>
      <w:lvlJc w:val="left"/>
      <w:pPr>
        <w:tabs>
          <w:tab w:val="num" w:pos="432"/>
        </w:tabs>
        <w:ind w:left="432" w:hanging="432"/>
      </w:pPr>
      <w:rPr>
        <w:rFonts w:hint="default"/>
        <w:i w:val="0"/>
        <w:sz w:val="24"/>
        <w:lang w:val="en-US"/>
      </w:rPr>
    </w:lvl>
    <w:lvl w:ilvl="1">
      <w:start w:val="1"/>
      <w:numFmt w:val="decimal"/>
      <w:pStyle w:val="20"/>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0"/>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C02D68"/>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2"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4"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MS Gothic"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8" w15:restartNumberingAfterBreak="0">
    <w:nsid w:val="56EC6CFD"/>
    <w:multiLevelType w:val="hybridMultilevel"/>
    <w:tmpl w:val="EE7465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1" w15:restartNumberingAfterBreak="0">
    <w:nsid w:val="60515C3F"/>
    <w:multiLevelType w:val="hybridMultilevel"/>
    <w:tmpl w:val="D8DABFD4"/>
    <w:lvl w:ilvl="0" w:tplc="361AD15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E7BC3"/>
    <w:multiLevelType w:val="hybridMultilevel"/>
    <w:tmpl w:val="53A65AC6"/>
    <w:lvl w:ilvl="0" w:tplc="6C8238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EA37CC"/>
    <w:multiLevelType w:val="hybridMultilevel"/>
    <w:tmpl w:val="AFF00E8C"/>
    <w:lvl w:ilvl="0" w:tplc="6C8238E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115AAC"/>
    <w:multiLevelType w:val="multilevel"/>
    <w:tmpl w:val="B780234E"/>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8" w15:restartNumberingAfterBreak="0">
    <w:nsid w:val="79BA1570"/>
    <w:multiLevelType w:val="hybridMultilevel"/>
    <w:tmpl w:val="3154B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900939195">
    <w:abstractNumId w:val="13"/>
  </w:num>
  <w:num w:numId="2" w16cid:durableId="49312630">
    <w:abstractNumId w:val="10"/>
  </w:num>
  <w:num w:numId="3" w16cid:durableId="1674532159">
    <w:abstractNumId w:val="29"/>
  </w:num>
  <w:num w:numId="4" w16cid:durableId="1034304775">
    <w:abstractNumId w:val="17"/>
  </w:num>
  <w:num w:numId="5" w16cid:durableId="1638758337">
    <w:abstractNumId w:val="24"/>
  </w:num>
  <w:num w:numId="6" w16cid:durableId="857886391">
    <w:abstractNumId w:val="27"/>
  </w:num>
  <w:num w:numId="7" w16cid:durableId="950404792">
    <w:abstractNumId w:val="19"/>
  </w:num>
  <w:num w:numId="8" w16cid:durableId="166554602">
    <w:abstractNumId w:val="15"/>
  </w:num>
  <w:num w:numId="9" w16cid:durableId="1725714999">
    <w:abstractNumId w:val="8"/>
  </w:num>
  <w:num w:numId="10" w16cid:durableId="1632982056">
    <w:abstractNumId w:val="11"/>
  </w:num>
  <w:num w:numId="11" w16cid:durableId="527136425">
    <w:abstractNumId w:val="12"/>
  </w:num>
  <w:num w:numId="12" w16cid:durableId="297078215">
    <w:abstractNumId w:val="6"/>
  </w:num>
  <w:num w:numId="13" w16cid:durableId="514419947">
    <w:abstractNumId w:val="28"/>
  </w:num>
  <w:num w:numId="14" w16cid:durableId="1522164656">
    <w:abstractNumId w:val="20"/>
  </w:num>
  <w:num w:numId="15" w16cid:durableId="204946925">
    <w:abstractNumId w:val="23"/>
  </w:num>
  <w:num w:numId="16" w16cid:durableId="1014964145">
    <w:abstractNumId w:val="4"/>
  </w:num>
  <w:num w:numId="17" w16cid:durableId="1494639825">
    <w:abstractNumId w:val="3"/>
  </w:num>
  <w:num w:numId="18" w16cid:durableId="1335062085">
    <w:abstractNumId w:val="25"/>
  </w:num>
  <w:num w:numId="19" w16cid:durableId="284383883">
    <w:abstractNumId w:val="18"/>
  </w:num>
  <w:num w:numId="20" w16cid:durableId="663700969">
    <w:abstractNumId w:val="21"/>
  </w:num>
  <w:num w:numId="21" w16cid:durableId="1286229400">
    <w:abstractNumId w:val="16"/>
  </w:num>
  <w:num w:numId="22" w16cid:durableId="982195056">
    <w:abstractNumId w:val="1"/>
  </w:num>
  <w:num w:numId="23" w16cid:durableId="1269581984">
    <w:abstractNumId w:val="26"/>
  </w:num>
  <w:num w:numId="24" w16cid:durableId="520709794">
    <w:abstractNumId w:val="30"/>
  </w:num>
  <w:num w:numId="25" w16cid:durableId="14039431">
    <w:abstractNumId w:val="9"/>
  </w:num>
  <w:num w:numId="26" w16cid:durableId="1732075186">
    <w:abstractNumId w:val="0"/>
  </w:num>
  <w:num w:numId="27" w16cid:durableId="1959606621">
    <w:abstractNumId w:val="5"/>
  </w:num>
  <w:num w:numId="28" w16cid:durableId="1407727659">
    <w:abstractNumId w:val="7"/>
  </w:num>
  <w:num w:numId="29" w16cid:durableId="1906180581">
    <w:abstractNumId w:val="22"/>
  </w:num>
  <w:num w:numId="30" w16cid:durableId="1053506698">
    <w:abstractNumId w:val="10"/>
  </w:num>
  <w:num w:numId="31" w16cid:durableId="205339539">
    <w:abstractNumId w:val="10"/>
  </w:num>
  <w:num w:numId="32" w16cid:durableId="25645049">
    <w:abstractNumId w:val="14"/>
  </w:num>
  <w:num w:numId="33" w16cid:durableId="874926107">
    <w:abstractNumId w:val="10"/>
  </w:num>
  <w:num w:numId="34" w16cid:durableId="281346174">
    <w:abstractNumId w:val="10"/>
  </w:num>
  <w:num w:numId="35" w16cid:durableId="227542463">
    <w:abstractNumId w:val="10"/>
  </w:num>
  <w:num w:numId="36" w16cid:durableId="192547419">
    <w:abstractNumId w:val="10"/>
  </w:num>
  <w:num w:numId="37" w16cid:durableId="1143157494">
    <w:abstractNumId w:val="10"/>
  </w:num>
  <w:num w:numId="38" w16cid:durableId="9667395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146851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2D66"/>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0BDB"/>
    <w:rsid w:val="00011096"/>
    <w:rsid w:val="000116BB"/>
    <w:rsid w:val="000117E8"/>
    <w:rsid w:val="0001195E"/>
    <w:rsid w:val="00011A54"/>
    <w:rsid w:val="00011AEA"/>
    <w:rsid w:val="00011AF9"/>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0B6"/>
    <w:rsid w:val="000208C9"/>
    <w:rsid w:val="00020A9F"/>
    <w:rsid w:val="00020C36"/>
    <w:rsid w:val="0002160C"/>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00"/>
    <w:rsid w:val="00032E40"/>
    <w:rsid w:val="0003305B"/>
    <w:rsid w:val="000333ED"/>
    <w:rsid w:val="000334A1"/>
    <w:rsid w:val="0003376B"/>
    <w:rsid w:val="000339ED"/>
    <w:rsid w:val="0003457B"/>
    <w:rsid w:val="00034676"/>
    <w:rsid w:val="000346E6"/>
    <w:rsid w:val="00034974"/>
    <w:rsid w:val="00035238"/>
    <w:rsid w:val="000352B3"/>
    <w:rsid w:val="00036639"/>
    <w:rsid w:val="00036AAB"/>
    <w:rsid w:val="00036C55"/>
    <w:rsid w:val="0003717F"/>
    <w:rsid w:val="00037216"/>
    <w:rsid w:val="00037E2D"/>
    <w:rsid w:val="0004023E"/>
    <w:rsid w:val="0004024B"/>
    <w:rsid w:val="000407C0"/>
    <w:rsid w:val="000411EC"/>
    <w:rsid w:val="0004133A"/>
    <w:rsid w:val="00041889"/>
    <w:rsid w:val="00041ACC"/>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5F7"/>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CA6"/>
    <w:rsid w:val="00053F54"/>
    <w:rsid w:val="00054AE1"/>
    <w:rsid w:val="00054E0C"/>
    <w:rsid w:val="00054E40"/>
    <w:rsid w:val="0005541D"/>
    <w:rsid w:val="00055851"/>
    <w:rsid w:val="000565C8"/>
    <w:rsid w:val="00056A75"/>
    <w:rsid w:val="00056ACF"/>
    <w:rsid w:val="0005714C"/>
    <w:rsid w:val="0005793E"/>
    <w:rsid w:val="00057DC8"/>
    <w:rsid w:val="000600A8"/>
    <w:rsid w:val="00060356"/>
    <w:rsid w:val="0006045C"/>
    <w:rsid w:val="00060AED"/>
    <w:rsid w:val="000612E1"/>
    <w:rsid w:val="000614FE"/>
    <w:rsid w:val="00061F3E"/>
    <w:rsid w:val="00061FD2"/>
    <w:rsid w:val="00062A4F"/>
    <w:rsid w:val="00062E41"/>
    <w:rsid w:val="00063F01"/>
    <w:rsid w:val="00063F42"/>
    <w:rsid w:val="00063F5E"/>
    <w:rsid w:val="00064768"/>
    <w:rsid w:val="000653C8"/>
    <w:rsid w:val="00065D0E"/>
    <w:rsid w:val="00065D38"/>
    <w:rsid w:val="00066416"/>
    <w:rsid w:val="00066A9F"/>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5EF"/>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A30"/>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724"/>
    <w:rsid w:val="00086800"/>
    <w:rsid w:val="00086D0C"/>
    <w:rsid w:val="0008740C"/>
    <w:rsid w:val="000876BA"/>
    <w:rsid w:val="00087913"/>
    <w:rsid w:val="00087C4F"/>
    <w:rsid w:val="00090042"/>
    <w:rsid w:val="000902DC"/>
    <w:rsid w:val="000906E4"/>
    <w:rsid w:val="00090AB1"/>
    <w:rsid w:val="00090E22"/>
    <w:rsid w:val="000911AE"/>
    <w:rsid w:val="000916C1"/>
    <w:rsid w:val="00091A32"/>
    <w:rsid w:val="00091C80"/>
    <w:rsid w:val="00091F60"/>
    <w:rsid w:val="0009208B"/>
    <w:rsid w:val="00092146"/>
    <w:rsid w:val="000926E1"/>
    <w:rsid w:val="00092C34"/>
    <w:rsid w:val="00092C64"/>
    <w:rsid w:val="00093551"/>
    <w:rsid w:val="00093697"/>
    <w:rsid w:val="00093916"/>
    <w:rsid w:val="00093D42"/>
    <w:rsid w:val="00094A16"/>
    <w:rsid w:val="00094DE6"/>
    <w:rsid w:val="00094E2D"/>
    <w:rsid w:val="0009513C"/>
    <w:rsid w:val="000959E0"/>
    <w:rsid w:val="00096348"/>
    <w:rsid w:val="00096356"/>
    <w:rsid w:val="000965E5"/>
    <w:rsid w:val="00096753"/>
    <w:rsid w:val="00097138"/>
    <w:rsid w:val="00097447"/>
    <w:rsid w:val="0009786A"/>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2FD"/>
    <w:rsid w:val="000A5A8F"/>
    <w:rsid w:val="000A5B59"/>
    <w:rsid w:val="000A6351"/>
    <w:rsid w:val="000A63D6"/>
    <w:rsid w:val="000A70DC"/>
    <w:rsid w:val="000A7888"/>
    <w:rsid w:val="000A7B38"/>
    <w:rsid w:val="000A7F5B"/>
    <w:rsid w:val="000B0343"/>
    <w:rsid w:val="000B0468"/>
    <w:rsid w:val="000B0E53"/>
    <w:rsid w:val="000B208C"/>
    <w:rsid w:val="000B27C5"/>
    <w:rsid w:val="000B2985"/>
    <w:rsid w:val="000B2B8A"/>
    <w:rsid w:val="000B2C88"/>
    <w:rsid w:val="000B301F"/>
    <w:rsid w:val="000B3065"/>
    <w:rsid w:val="000B3342"/>
    <w:rsid w:val="000B36FE"/>
    <w:rsid w:val="000B3F4E"/>
    <w:rsid w:val="000B439F"/>
    <w:rsid w:val="000B4FD8"/>
    <w:rsid w:val="000B5016"/>
    <w:rsid w:val="000B51FA"/>
    <w:rsid w:val="000B5905"/>
    <w:rsid w:val="000B5975"/>
    <w:rsid w:val="000B5C50"/>
    <w:rsid w:val="000B6AE2"/>
    <w:rsid w:val="000B6D7C"/>
    <w:rsid w:val="000B6E2C"/>
    <w:rsid w:val="000B7520"/>
    <w:rsid w:val="000B76C5"/>
    <w:rsid w:val="000B7A10"/>
    <w:rsid w:val="000B7C48"/>
    <w:rsid w:val="000C096C"/>
    <w:rsid w:val="000C0C44"/>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10"/>
    <w:rsid w:val="000C5974"/>
    <w:rsid w:val="000C5F91"/>
    <w:rsid w:val="000C6025"/>
    <w:rsid w:val="000C62CF"/>
    <w:rsid w:val="000C671A"/>
    <w:rsid w:val="000C7871"/>
    <w:rsid w:val="000D0565"/>
    <w:rsid w:val="000D0E4E"/>
    <w:rsid w:val="000D0EAD"/>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128"/>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9C2"/>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996"/>
    <w:rsid w:val="00113B4B"/>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D52"/>
    <w:rsid w:val="00136E28"/>
    <w:rsid w:val="00136EE4"/>
    <w:rsid w:val="00137FE1"/>
    <w:rsid w:val="001400F0"/>
    <w:rsid w:val="0014063E"/>
    <w:rsid w:val="00140833"/>
    <w:rsid w:val="0014087D"/>
    <w:rsid w:val="00140F59"/>
    <w:rsid w:val="00140F74"/>
    <w:rsid w:val="00141133"/>
    <w:rsid w:val="00141191"/>
    <w:rsid w:val="00141306"/>
    <w:rsid w:val="0014159C"/>
    <w:rsid w:val="00141ADC"/>
    <w:rsid w:val="00141B23"/>
    <w:rsid w:val="00141D0D"/>
    <w:rsid w:val="00141D1C"/>
    <w:rsid w:val="00142665"/>
    <w:rsid w:val="00142B5E"/>
    <w:rsid w:val="001431EE"/>
    <w:rsid w:val="001437D8"/>
    <w:rsid w:val="0014384A"/>
    <w:rsid w:val="00143FA4"/>
    <w:rsid w:val="0014450F"/>
    <w:rsid w:val="00144518"/>
    <w:rsid w:val="0014485A"/>
    <w:rsid w:val="0014496A"/>
    <w:rsid w:val="00144D8F"/>
    <w:rsid w:val="001455CD"/>
    <w:rsid w:val="001456F1"/>
    <w:rsid w:val="00145C74"/>
    <w:rsid w:val="00145E06"/>
    <w:rsid w:val="001462E9"/>
    <w:rsid w:val="001463F9"/>
    <w:rsid w:val="00146E32"/>
    <w:rsid w:val="001471BC"/>
    <w:rsid w:val="00147CF5"/>
    <w:rsid w:val="00147D52"/>
    <w:rsid w:val="001506D6"/>
    <w:rsid w:val="00151619"/>
    <w:rsid w:val="00152835"/>
    <w:rsid w:val="001550B5"/>
    <w:rsid w:val="0015514D"/>
    <w:rsid w:val="001552E8"/>
    <w:rsid w:val="00155927"/>
    <w:rsid w:val="001559FA"/>
    <w:rsid w:val="00156374"/>
    <w:rsid w:val="001566C8"/>
    <w:rsid w:val="00156BD8"/>
    <w:rsid w:val="00156DDF"/>
    <w:rsid w:val="00157285"/>
    <w:rsid w:val="00157478"/>
    <w:rsid w:val="001577D8"/>
    <w:rsid w:val="0015780B"/>
    <w:rsid w:val="0015783A"/>
    <w:rsid w:val="00157B75"/>
    <w:rsid w:val="00157E91"/>
    <w:rsid w:val="00157FC3"/>
    <w:rsid w:val="00160279"/>
    <w:rsid w:val="001604F1"/>
    <w:rsid w:val="00160739"/>
    <w:rsid w:val="001608E0"/>
    <w:rsid w:val="00160AFF"/>
    <w:rsid w:val="00161394"/>
    <w:rsid w:val="00161D47"/>
    <w:rsid w:val="0016221F"/>
    <w:rsid w:val="0016271E"/>
    <w:rsid w:val="00162734"/>
    <w:rsid w:val="00162D7A"/>
    <w:rsid w:val="0016368B"/>
    <w:rsid w:val="001636E0"/>
    <w:rsid w:val="00163C5F"/>
    <w:rsid w:val="00163F45"/>
    <w:rsid w:val="00164DAB"/>
    <w:rsid w:val="00165742"/>
    <w:rsid w:val="00165BBB"/>
    <w:rsid w:val="00166073"/>
    <w:rsid w:val="0016613D"/>
    <w:rsid w:val="0016613F"/>
    <w:rsid w:val="00166215"/>
    <w:rsid w:val="00166591"/>
    <w:rsid w:val="001668D3"/>
    <w:rsid w:val="00166971"/>
    <w:rsid w:val="001671BD"/>
    <w:rsid w:val="0016759A"/>
    <w:rsid w:val="00167AB7"/>
    <w:rsid w:val="00167D5E"/>
    <w:rsid w:val="00170457"/>
    <w:rsid w:val="0017068C"/>
    <w:rsid w:val="00170C5C"/>
    <w:rsid w:val="001710C3"/>
    <w:rsid w:val="00171143"/>
    <w:rsid w:val="001715BF"/>
    <w:rsid w:val="001716D6"/>
    <w:rsid w:val="001717C0"/>
    <w:rsid w:val="00171A52"/>
    <w:rsid w:val="0017211C"/>
    <w:rsid w:val="00172736"/>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26E"/>
    <w:rsid w:val="00176473"/>
    <w:rsid w:val="00176576"/>
    <w:rsid w:val="00176861"/>
    <w:rsid w:val="00176AFA"/>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0793"/>
    <w:rsid w:val="00191305"/>
    <w:rsid w:val="00191C91"/>
    <w:rsid w:val="0019245F"/>
    <w:rsid w:val="00192D6B"/>
    <w:rsid w:val="00192DD9"/>
    <w:rsid w:val="00193A6A"/>
    <w:rsid w:val="00193C06"/>
    <w:rsid w:val="00194081"/>
    <w:rsid w:val="0019410F"/>
    <w:rsid w:val="0019416F"/>
    <w:rsid w:val="00194339"/>
    <w:rsid w:val="00194848"/>
    <w:rsid w:val="00194DB4"/>
    <w:rsid w:val="00194DEC"/>
    <w:rsid w:val="00194F13"/>
    <w:rsid w:val="00194F2D"/>
    <w:rsid w:val="00194FD3"/>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3445"/>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024F"/>
    <w:rsid w:val="001B0E0F"/>
    <w:rsid w:val="001B1305"/>
    <w:rsid w:val="001B1405"/>
    <w:rsid w:val="001B18C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B7C8E"/>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5D82"/>
    <w:rsid w:val="001C64C0"/>
    <w:rsid w:val="001C69DA"/>
    <w:rsid w:val="001C6E2D"/>
    <w:rsid w:val="001C6F06"/>
    <w:rsid w:val="001C7E40"/>
    <w:rsid w:val="001C7E66"/>
    <w:rsid w:val="001D032F"/>
    <w:rsid w:val="001D05F3"/>
    <w:rsid w:val="001D0731"/>
    <w:rsid w:val="001D0FDD"/>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6D"/>
    <w:rsid w:val="001E34EC"/>
    <w:rsid w:val="001E36E4"/>
    <w:rsid w:val="001E379D"/>
    <w:rsid w:val="001E3A3C"/>
    <w:rsid w:val="001E40CC"/>
    <w:rsid w:val="001E4F90"/>
    <w:rsid w:val="001E5036"/>
    <w:rsid w:val="001E558C"/>
    <w:rsid w:val="001E588A"/>
    <w:rsid w:val="001E5C23"/>
    <w:rsid w:val="001E5E20"/>
    <w:rsid w:val="001E5F90"/>
    <w:rsid w:val="001E6B04"/>
    <w:rsid w:val="001E6F50"/>
    <w:rsid w:val="001E7504"/>
    <w:rsid w:val="001E76DF"/>
    <w:rsid w:val="001F0199"/>
    <w:rsid w:val="001F1308"/>
    <w:rsid w:val="001F1525"/>
    <w:rsid w:val="001F1638"/>
    <w:rsid w:val="001F1663"/>
    <w:rsid w:val="001F1E87"/>
    <w:rsid w:val="001F1EB6"/>
    <w:rsid w:val="001F20D1"/>
    <w:rsid w:val="001F24A4"/>
    <w:rsid w:val="001F2A0D"/>
    <w:rsid w:val="001F2E23"/>
    <w:rsid w:val="001F3026"/>
    <w:rsid w:val="001F341F"/>
    <w:rsid w:val="001F3476"/>
    <w:rsid w:val="001F3693"/>
    <w:rsid w:val="001F3911"/>
    <w:rsid w:val="001F3EF8"/>
    <w:rsid w:val="001F3F1A"/>
    <w:rsid w:val="001F3FF4"/>
    <w:rsid w:val="001F40E2"/>
    <w:rsid w:val="001F497E"/>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0E97"/>
    <w:rsid w:val="002014C7"/>
    <w:rsid w:val="002019D8"/>
    <w:rsid w:val="00201EC7"/>
    <w:rsid w:val="00201F53"/>
    <w:rsid w:val="00202169"/>
    <w:rsid w:val="00202261"/>
    <w:rsid w:val="00202B61"/>
    <w:rsid w:val="0020340E"/>
    <w:rsid w:val="0020349A"/>
    <w:rsid w:val="002034B4"/>
    <w:rsid w:val="00203A7E"/>
    <w:rsid w:val="00203BD7"/>
    <w:rsid w:val="00203E11"/>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1D66"/>
    <w:rsid w:val="00212109"/>
    <w:rsid w:val="00212370"/>
    <w:rsid w:val="002123FF"/>
    <w:rsid w:val="002126CE"/>
    <w:rsid w:val="002129C5"/>
    <w:rsid w:val="00212BAE"/>
    <w:rsid w:val="00212CB6"/>
    <w:rsid w:val="00212E37"/>
    <w:rsid w:val="002140FF"/>
    <w:rsid w:val="002158EA"/>
    <w:rsid w:val="002159A1"/>
    <w:rsid w:val="00215AFD"/>
    <w:rsid w:val="00215C9E"/>
    <w:rsid w:val="00215F16"/>
    <w:rsid w:val="00216422"/>
    <w:rsid w:val="002170AA"/>
    <w:rsid w:val="00217AB8"/>
    <w:rsid w:val="00217D5B"/>
    <w:rsid w:val="00217DF2"/>
    <w:rsid w:val="00220747"/>
    <w:rsid w:val="002207A2"/>
    <w:rsid w:val="00220866"/>
    <w:rsid w:val="00220894"/>
    <w:rsid w:val="00220951"/>
    <w:rsid w:val="00221005"/>
    <w:rsid w:val="00222293"/>
    <w:rsid w:val="00222A34"/>
    <w:rsid w:val="00222D69"/>
    <w:rsid w:val="00222F15"/>
    <w:rsid w:val="00223012"/>
    <w:rsid w:val="00223B46"/>
    <w:rsid w:val="00223F29"/>
    <w:rsid w:val="002240F3"/>
    <w:rsid w:val="002241D5"/>
    <w:rsid w:val="00224952"/>
    <w:rsid w:val="00224DD2"/>
    <w:rsid w:val="00225145"/>
    <w:rsid w:val="002257E9"/>
    <w:rsid w:val="0022594D"/>
    <w:rsid w:val="00225A6A"/>
    <w:rsid w:val="00225AC7"/>
    <w:rsid w:val="00225ACC"/>
    <w:rsid w:val="00225ADB"/>
    <w:rsid w:val="00225E5E"/>
    <w:rsid w:val="00225F1F"/>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A90"/>
    <w:rsid w:val="00232AE7"/>
    <w:rsid w:val="00232DB0"/>
    <w:rsid w:val="00232F96"/>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6C0E"/>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09B"/>
    <w:rsid w:val="0025324A"/>
    <w:rsid w:val="00253588"/>
    <w:rsid w:val="00253823"/>
    <w:rsid w:val="00253881"/>
    <w:rsid w:val="00253C38"/>
    <w:rsid w:val="00254200"/>
    <w:rsid w:val="002544EF"/>
    <w:rsid w:val="00254659"/>
    <w:rsid w:val="002546F4"/>
    <w:rsid w:val="00254C82"/>
    <w:rsid w:val="002551D0"/>
    <w:rsid w:val="00255374"/>
    <w:rsid w:val="002556BC"/>
    <w:rsid w:val="00255AC0"/>
    <w:rsid w:val="00255B39"/>
    <w:rsid w:val="00255F8F"/>
    <w:rsid w:val="00256153"/>
    <w:rsid w:val="00256368"/>
    <w:rsid w:val="00256FA1"/>
    <w:rsid w:val="0025713F"/>
    <w:rsid w:val="00257290"/>
    <w:rsid w:val="00257BF4"/>
    <w:rsid w:val="00260003"/>
    <w:rsid w:val="0026035D"/>
    <w:rsid w:val="002606D6"/>
    <w:rsid w:val="00261B34"/>
    <w:rsid w:val="00261C98"/>
    <w:rsid w:val="00261D01"/>
    <w:rsid w:val="0026248E"/>
    <w:rsid w:val="00262914"/>
    <w:rsid w:val="00262D54"/>
    <w:rsid w:val="00262E50"/>
    <w:rsid w:val="00263E99"/>
    <w:rsid w:val="002647BF"/>
    <w:rsid w:val="002647D5"/>
    <w:rsid w:val="00264898"/>
    <w:rsid w:val="00265032"/>
    <w:rsid w:val="002651FB"/>
    <w:rsid w:val="00265310"/>
    <w:rsid w:val="0026536D"/>
    <w:rsid w:val="0026538C"/>
    <w:rsid w:val="002656B7"/>
    <w:rsid w:val="00265781"/>
    <w:rsid w:val="00265DDF"/>
    <w:rsid w:val="00265FF1"/>
    <w:rsid w:val="00266A0C"/>
    <w:rsid w:val="00266B13"/>
    <w:rsid w:val="00266D70"/>
    <w:rsid w:val="00267A95"/>
    <w:rsid w:val="002701BD"/>
    <w:rsid w:val="002702C9"/>
    <w:rsid w:val="002706F5"/>
    <w:rsid w:val="00270728"/>
    <w:rsid w:val="002707BA"/>
    <w:rsid w:val="00270847"/>
    <w:rsid w:val="00270AAB"/>
    <w:rsid w:val="00270D42"/>
    <w:rsid w:val="00271108"/>
    <w:rsid w:val="0027158B"/>
    <w:rsid w:val="002716C9"/>
    <w:rsid w:val="0027195D"/>
    <w:rsid w:val="0027274E"/>
    <w:rsid w:val="00272B03"/>
    <w:rsid w:val="00272B15"/>
    <w:rsid w:val="00272E8B"/>
    <w:rsid w:val="002731D2"/>
    <w:rsid w:val="002733E2"/>
    <w:rsid w:val="002736C4"/>
    <w:rsid w:val="002747A2"/>
    <w:rsid w:val="0027487C"/>
    <w:rsid w:val="002750B1"/>
    <w:rsid w:val="00275247"/>
    <w:rsid w:val="00275552"/>
    <w:rsid w:val="00275621"/>
    <w:rsid w:val="00275706"/>
    <w:rsid w:val="00275C51"/>
    <w:rsid w:val="00275CB7"/>
    <w:rsid w:val="00275D30"/>
    <w:rsid w:val="00275ED3"/>
    <w:rsid w:val="00276220"/>
    <w:rsid w:val="002768E2"/>
    <w:rsid w:val="00276A35"/>
    <w:rsid w:val="00276F83"/>
    <w:rsid w:val="00277835"/>
    <w:rsid w:val="00277A3A"/>
    <w:rsid w:val="00277D35"/>
    <w:rsid w:val="0028001B"/>
    <w:rsid w:val="00280501"/>
    <w:rsid w:val="00280AB1"/>
    <w:rsid w:val="00281D0E"/>
    <w:rsid w:val="00282117"/>
    <w:rsid w:val="00282AD4"/>
    <w:rsid w:val="00282B00"/>
    <w:rsid w:val="002834E1"/>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87EF2"/>
    <w:rsid w:val="00287F53"/>
    <w:rsid w:val="00290647"/>
    <w:rsid w:val="00290996"/>
    <w:rsid w:val="00291385"/>
    <w:rsid w:val="00291422"/>
    <w:rsid w:val="00291424"/>
    <w:rsid w:val="00291480"/>
    <w:rsid w:val="002915B1"/>
    <w:rsid w:val="0029237F"/>
    <w:rsid w:val="00292715"/>
    <w:rsid w:val="002927B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4AC"/>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1B5"/>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806"/>
    <w:rsid w:val="002C493E"/>
    <w:rsid w:val="002C49B1"/>
    <w:rsid w:val="002C547B"/>
    <w:rsid w:val="002C54C3"/>
    <w:rsid w:val="002C5AFA"/>
    <w:rsid w:val="002C61B0"/>
    <w:rsid w:val="002C664D"/>
    <w:rsid w:val="002C69F8"/>
    <w:rsid w:val="002C6B7F"/>
    <w:rsid w:val="002C6D22"/>
    <w:rsid w:val="002C6E82"/>
    <w:rsid w:val="002C73D8"/>
    <w:rsid w:val="002C782C"/>
    <w:rsid w:val="002C79E1"/>
    <w:rsid w:val="002C7C6F"/>
    <w:rsid w:val="002D001D"/>
    <w:rsid w:val="002D0033"/>
    <w:rsid w:val="002D0439"/>
    <w:rsid w:val="002D0678"/>
    <w:rsid w:val="002D06E6"/>
    <w:rsid w:val="002D0D88"/>
    <w:rsid w:val="002D0F7E"/>
    <w:rsid w:val="002D11B7"/>
    <w:rsid w:val="002D1978"/>
    <w:rsid w:val="002D25A8"/>
    <w:rsid w:val="002D292F"/>
    <w:rsid w:val="002D2A95"/>
    <w:rsid w:val="002D33D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CDB"/>
    <w:rsid w:val="002D6DAE"/>
    <w:rsid w:val="002D71BF"/>
    <w:rsid w:val="002D7777"/>
    <w:rsid w:val="002D77A0"/>
    <w:rsid w:val="002E0319"/>
    <w:rsid w:val="002E08D0"/>
    <w:rsid w:val="002E0CB0"/>
    <w:rsid w:val="002E10A9"/>
    <w:rsid w:val="002E166A"/>
    <w:rsid w:val="002E179B"/>
    <w:rsid w:val="002E1954"/>
    <w:rsid w:val="002E1B94"/>
    <w:rsid w:val="002E1C9E"/>
    <w:rsid w:val="002E1D56"/>
    <w:rsid w:val="002E1E44"/>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759"/>
    <w:rsid w:val="00301DC9"/>
    <w:rsid w:val="00301DD9"/>
    <w:rsid w:val="00301DFB"/>
    <w:rsid w:val="00303251"/>
    <w:rsid w:val="003032F7"/>
    <w:rsid w:val="00303440"/>
    <w:rsid w:val="00303EBF"/>
    <w:rsid w:val="003044AD"/>
    <w:rsid w:val="00304B71"/>
    <w:rsid w:val="00304D9B"/>
    <w:rsid w:val="00305171"/>
    <w:rsid w:val="0030536E"/>
    <w:rsid w:val="00305FF9"/>
    <w:rsid w:val="00306289"/>
    <w:rsid w:val="00306392"/>
    <w:rsid w:val="003066BA"/>
    <w:rsid w:val="00306E6B"/>
    <w:rsid w:val="0030780A"/>
    <w:rsid w:val="00307826"/>
    <w:rsid w:val="00307D3D"/>
    <w:rsid w:val="003100C8"/>
    <w:rsid w:val="00310212"/>
    <w:rsid w:val="00311161"/>
    <w:rsid w:val="00312400"/>
    <w:rsid w:val="0031257B"/>
    <w:rsid w:val="00312739"/>
    <w:rsid w:val="00312816"/>
    <w:rsid w:val="00312951"/>
    <w:rsid w:val="00312AAB"/>
    <w:rsid w:val="00312D10"/>
    <w:rsid w:val="00312D74"/>
    <w:rsid w:val="003138E7"/>
    <w:rsid w:val="003139C1"/>
    <w:rsid w:val="00315590"/>
    <w:rsid w:val="003155D3"/>
    <w:rsid w:val="003158DE"/>
    <w:rsid w:val="00315A45"/>
    <w:rsid w:val="003160A8"/>
    <w:rsid w:val="00316153"/>
    <w:rsid w:val="003164D2"/>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2A9"/>
    <w:rsid w:val="003274AD"/>
    <w:rsid w:val="00327DC2"/>
    <w:rsid w:val="00327E70"/>
    <w:rsid w:val="003300A7"/>
    <w:rsid w:val="003301D4"/>
    <w:rsid w:val="0033171D"/>
    <w:rsid w:val="00331A52"/>
    <w:rsid w:val="00331EB6"/>
    <w:rsid w:val="00331FC3"/>
    <w:rsid w:val="00332494"/>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6DC1"/>
    <w:rsid w:val="00337809"/>
    <w:rsid w:val="0033780B"/>
    <w:rsid w:val="00340022"/>
    <w:rsid w:val="00340061"/>
    <w:rsid w:val="00340313"/>
    <w:rsid w:val="003406DE"/>
    <w:rsid w:val="0034081E"/>
    <w:rsid w:val="00340A09"/>
    <w:rsid w:val="00340F21"/>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55C"/>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829"/>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3CF"/>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5E40"/>
    <w:rsid w:val="00386382"/>
    <w:rsid w:val="003865EF"/>
    <w:rsid w:val="00386BA9"/>
    <w:rsid w:val="00387A9D"/>
    <w:rsid w:val="00387AA7"/>
    <w:rsid w:val="00387D65"/>
    <w:rsid w:val="00390017"/>
    <w:rsid w:val="003901A3"/>
    <w:rsid w:val="0039072F"/>
    <w:rsid w:val="00390DFE"/>
    <w:rsid w:val="00390F5F"/>
    <w:rsid w:val="00390F60"/>
    <w:rsid w:val="00391B88"/>
    <w:rsid w:val="003923ED"/>
    <w:rsid w:val="0039281F"/>
    <w:rsid w:val="0039283E"/>
    <w:rsid w:val="003928E9"/>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1E3"/>
    <w:rsid w:val="003A06AE"/>
    <w:rsid w:val="003A129C"/>
    <w:rsid w:val="003A180F"/>
    <w:rsid w:val="003A18DD"/>
    <w:rsid w:val="003A20C8"/>
    <w:rsid w:val="003A267D"/>
    <w:rsid w:val="003A28C5"/>
    <w:rsid w:val="003A2A6D"/>
    <w:rsid w:val="003A2C29"/>
    <w:rsid w:val="003A2C48"/>
    <w:rsid w:val="003A2EA0"/>
    <w:rsid w:val="003A2EC3"/>
    <w:rsid w:val="003A2FB7"/>
    <w:rsid w:val="003A36F2"/>
    <w:rsid w:val="003A3BC7"/>
    <w:rsid w:val="003A3D39"/>
    <w:rsid w:val="003A3E01"/>
    <w:rsid w:val="003A3EC7"/>
    <w:rsid w:val="003A40B4"/>
    <w:rsid w:val="003A47C0"/>
    <w:rsid w:val="003A5F31"/>
    <w:rsid w:val="003A6519"/>
    <w:rsid w:val="003A65D6"/>
    <w:rsid w:val="003A69F2"/>
    <w:rsid w:val="003A6D70"/>
    <w:rsid w:val="003A70A1"/>
    <w:rsid w:val="003A7834"/>
    <w:rsid w:val="003A78FB"/>
    <w:rsid w:val="003A7A2E"/>
    <w:rsid w:val="003B0B5B"/>
    <w:rsid w:val="003B0E79"/>
    <w:rsid w:val="003B11E7"/>
    <w:rsid w:val="003B1882"/>
    <w:rsid w:val="003B19F7"/>
    <w:rsid w:val="003B1F9D"/>
    <w:rsid w:val="003B2085"/>
    <w:rsid w:val="003B2C7E"/>
    <w:rsid w:val="003B31EC"/>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328"/>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0AB"/>
    <w:rsid w:val="003D087B"/>
    <w:rsid w:val="003D0F24"/>
    <w:rsid w:val="003D0FC3"/>
    <w:rsid w:val="003D1023"/>
    <w:rsid w:val="003D13AD"/>
    <w:rsid w:val="003D17B1"/>
    <w:rsid w:val="003D181A"/>
    <w:rsid w:val="003D186E"/>
    <w:rsid w:val="003D1BED"/>
    <w:rsid w:val="003D1DC0"/>
    <w:rsid w:val="003D1DC5"/>
    <w:rsid w:val="003D1F9F"/>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0B"/>
    <w:rsid w:val="003D7584"/>
    <w:rsid w:val="003D7DB3"/>
    <w:rsid w:val="003E0488"/>
    <w:rsid w:val="003E0768"/>
    <w:rsid w:val="003E07AE"/>
    <w:rsid w:val="003E14FC"/>
    <w:rsid w:val="003E166E"/>
    <w:rsid w:val="003E1A28"/>
    <w:rsid w:val="003E1D3D"/>
    <w:rsid w:val="003E1DB2"/>
    <w:rsid w:val="003E246E"/>
    <w:rsid w:val="003E2976"/>
    <w:rsid w:val="003E2F0B"/>
    <w:rsid w:val="003E2FF2"/>
    <w:rsid w:val="003E3F0C"/>
    <w:rsid w:val="003E4858"/>
    <w:rsid w:val="003E4AC7"/>
    <w:rsid w:val="003E4B19"/>
    <w:rsid w:val="003E4ED1"/>
    <w:rsid w:val="003E5434"/>
    <w:rsid w:val="003E5E62"/>
    <w:rsid w:val="003E6061"/>
    <w:rsid w:val="003E62C4"/>
    <w:rsid w:val="003E6316"/>
    <w:rsid w:val="003E66AE"/>
    <w:rsid w:val="003E6884"/>
    <w:rsid w:val="003E68D5"/>
    <w:rsid w:val="003E6AC5"/>
    <w:rsid w:val="003E6B3E"/>
    <w:rsid w:val="003E6BCC"/>
    <w:rsid w:val="003E6EBA"/>
    <w:rsid w:val="003E7614"/>
    <w:rsid w:val="003E778C"/>
    <w:rsid w:val="003E78D6"/>
    <w:rsid w:val="003E7907"/>
    <w:rsid w:val="003E7975"/>
    <w:rsid w:val="003E7A6A"/>
    <w:rsid w:val="003E7AF2"/>
    <w:rsid w:val="003F0096"/>
    <w:rsid w:val="003F0850"/>
    <w:rsid w:val="003F0D12"/>
    <w:rsid w:val="003F0FC4"/>
    <w:rsid w:val="003F0FC9"/>
    <w:rsid w:val="003F11CA"/>
    <w:rsid w:val="003F15F7"/>
    <w:rsid w:val="003F160C"/>
    <w:rsid w:val="003F201E"/>
    <w:rsid w:val="003F30FC"/>
    <w:rsid w:val="003F324F"/>
    <w:rsid w:val="003F33BC"/>
    <w:rsid w:val="003F33DE"/>
    <w:rsid w:val="003F33F6"/>
    <w:rsid w:val="003F36BD"/>
    <w:rsid w:val="003F3A13"/>
    <w:rsid w:val="003F3C9F"/>
    <w:rsid w:val="003F3D4E"/>
    <w:rsid w:val="003F477E"/>
    <w:rsid w:val="003F4E1B"/>
    <w:rsid w:val="003F4F2E"/>
    <w:rsid w:val="003F4F4B"/>
    <w:rsid w:val="003F5041"/>
    <w:rsid w:val="003F50DA"/>
    <w:rsid w:val="003F58B8"/>
    <w:rsid w:val="003F59D7"/>
    <w:rsid w:val="003F5B60"/>
    <w:rsid w:val="003F69DE"/>
    <w:rsid w:val="003F6CD2"/>
    <w:rsid w:val="003F6DE2"/>
    <w:rsid w:val="003F7023"/>
    <w:rsid w:val="003F745E"/>
    <w:rsid w:val="003F75CC"/>
    <w:rsid w:val="003F75FB"/>
    <w:rsid w:val="003F788D"/>
    <w:rsid w:val="003F78C0"/>
    <w:rsid w:val="003F7964"/>
    <w:rsid w:val="004005A2"/>
    <w:rsid w:val="0040126E"/>
    <w:rsid w:val="00401CC2"/>
    <w:rsid w:val="00401F3B"/>
    <w:rsid w:val="004020D4"/>
    <w:rsid w:val="004020E1"/>
    <w:rsid w:val="004021B6"/>
    <w:rsid w:val="004023F6"/>
    <w:rsid w:val="00402616"/>
    <w:rsid w:val="00402811"/>
    <w:rsid w:val="0040301A"/>
    <w:rsid w:val="00403106"/>
    <w:rsid w:val="00403A2F"/>
    <w:rsid w:val="00403ACE"/>
    <w:rsid w:val="00403E77"/>
    <w:rsid w:val="004042F9"/>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531"/>
    <w:rsid w:val="0042191E"/>
    <w:rsid w:val="00421B8B"/>
    <w:rsid w:val="00421DCF"/>
    <w:rsid w:val="00422341"/>
    <w:rsid w:val="00423152"/>
    <w:rsid w:val="00423641"/>
    <w:rsid w:val="004238D6"/>
    <w:rsid w:val="00423CB7"/>
    <w:rsid w:val="004247E8"/>
    <w:rsid w:val="00424932"/>
    <w:rsid w:val="00424AA1"/>
    <w:rsid w:val="00424D48"/>
    <w:rsid w:val="0042527F"/>
    <w:rsid w:val="00425898"/>
    <w:rsid w:val="0042592F"/>
    <w:rsid w:val="00425C0B"/>
    <w:rsid w:val="00425C6D"/>
    <w:rsid w:val="00426266"/>
    <w:rsid w:val="00426880"/>
    <w:rsid w:val="00426CF7"/>
    <w:rsid w:val="00427992"/>
    <w:rsid w:val="00427A7B"/>
    <w:rsid w:val="00427D2C"/>
    <w:rsid w:val="004309F5"/>
    <w:rsid w:val="00430A2D"/>
    <w:rsid w:val="0043112A"/>
    <w:rsid w:val="00431505"/>
    <w:rsid w:val="0043153A"/>
    <w:rsid w:val="004318FE"/>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29A8"/>
    <w:rsid w:val="00443C85"/>
    <w:rsid w:val="00443F25"/>
    <w:rsid w:val="00444318"/>
    <w:rsid w:val="004447AD"/>
    <w:rsid w:val="004449AA"/>
    <w:rsid w:val="00444C38"/>
    <w:rsid w:val="00444CB0"/>
    <w:rsid w:val="00445615"/>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1B4"/>
    <w:rsid w:val="00450B7E"/>
    <w:rsid w:val="0045136B"/>
    <w:rsid w:val="004515F1"/>
    <w:rsid w:val="004516ED"/>
    <w:rsid w:val="00451C7E"/>
    <w:rsid w:val="00452057"/>
    <w:rsid w:val="0045224E"/>
    <w:rsid w:val="004527E3"/>
    <w:rsid w:val="004531C1"/>
    <w:rsid w:val="0045378A"/>
    <w:rsid w:val="00453BB6"/>
    <w:rsid w:val="00453CAA"/>
    <w:rsid w:val="00453D45"/>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C29"/>
    <w:rsid w:val="00467E76"/>
    <w:rsid w:val="004700A6"/>
    <w:rsid w:val="0047069F"/>
    <w:rsid w:val="0047083E"/>
    <w:rsid w:val="00470E59"/>
    <w:rsid w:val="00470EB5"/>
    <w:rsid w:val="004711D4"/>
    <w:rsid w:val="004719AB"/>
    <w:rsid w:val="00471DE2"/>
    <w:rsid w:val="00471E5D"/>
    <w:rsid w:val="0047256D"/>
    <w:rsid w:val="0047272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1E7"/>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067"/>
    <w:rsid w:val="0049648F"/>
    <w:rsid w:val="00496606"/>
    <w:rsid w:val="004967EF"/>
    <w:rsid w:val="00496F05"/>
    <w:rsid w:val="00496F91"/>
    <w:rsid w:val="00497370"/>
    <w:rsid w:val="00497C5D"/>
    <w:rsid w:val="004A0590"/>
    <w:rsid w:val="004A0765"/>
    <w:rsid w:val="004A08ED"/>
    <w:rsid w:val="004A0F39"/>
    <w:rsid w:val="004A18B1"/>
    <w:rsid w:val="004A1B99"/>
    <w:rsid w:val="004A223D"/>
    <w:rsid w:val="004A251F"/>
    <w:rsid w:val="004A26DE"/>
    <w:rsid w:val="004A2898"/>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378"/>
    <w:rsid w:val="004A6A2B"/>
    <w:rsid w:val="004A6F46"/>
    <w:rsid w:val="004A7092"/>
    <w:rsid w:val="004B05D1"/>
    <w:rsid w:val="004B07DA"/>
    <w:rsid w:val="004B0B03"/>
    <w:rsid w:val="004B0E6F"/>
    <w:rsid w:val="004B111A"/>
    <w:rsid w:val="004B1B9B"/>
    <w:rsid w:val="004B267F"/>
    <w:rsid w:val="004B2EBA"/>
    <w:rsid w:val="004B358C"/>
    <w:rsid w:val="004B3609"/>
    <w:rsid w:val="004B36A8"/>
    <w:rsid w:val="004B3D18"/>
    <w:rsid w:val="004B3ECF"/>
    <w:rsid w:val="004B3F99"/>
    <w:rsid w:val="004B4065"/>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5E"/>
    <w:rsid w:val="004C7C60"/>
    <w:rsid w:val="004D0418"/>
    <w:rsid w:val="004D08AF"/>
    <w:rsid w:val="004D0DFE"/>
    <w:rsid w:val="004D1D91"/>
    <w:rsid w:val="004D22C3"/>
    <w:rsid w:val="004D279F"/>
    <w:rsid w:val="004D30C7"/>
    <w:rsid w:val="004D32D3"/>
    <w:rsid w:val="004D38A7"/>
    <w:rsid w:val="004D3AFE"/>
    <w:rsid w:val="004D3BB4"/>
    <w:rsid w:val="004D3C9B"/>
    <w:rsid w:val="004D419A"/>
    <w:rsid w:val="004D4BBE"/>
    <w:rsid w:val="004D4DAC"/>
    <w:rsid w:val="004D69E7"/>
    <w:rsid w:val="004D6A2A"/>
    <w:rsid w:val="004D6B33"/>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1FFE"/>
    <w:rsid w:val="004E2804"/>
    <w:rsid w:val="004E29A3"/>
    <w:rsid w:val="004E2DE0"/>
    <w:rsid w:val="004E35BC"/>
    <w:rsid w:val="004E3676"/>
    <w:rsid w:val="004E3938"/>
    <w:rsid w:val="004E4060"/>
    <w:rsid w:val="004E409A"/>
    <w:rsid w:val="004E4577"/>
    <w:rsid w:val="004E4EF5"/>
    <w:rsid w:val="004E58E9"/>
    <w:rsid w:val="004E5AF6"/>
    <w:rsid w:val="004E5EFC"/>
    <w:rsid w:val="004E6CFB"/>
    <w:rsid w:val="004E713E"/>
    <w:rsid w:val="004E726B"/>
    <w:rsid w:val="004E7454"/>
    <w:rsid w:val="004E7CEB"/>
    <w:rsid w:val="004F0235"/>
    <w:rsid w:val="004F0325"/>
    <w:rsid w:val="004F082C"/>
    <w:rsid w:val="004F0FB9"/>
    <w:rsid w:val="004F19E4"/>
    <w:rsid w:val="004F1AA9"/>
    <w:rsid w:val="004F2603"/>
    <w:rsid w:val="004F2A94"/>
    <w:rsid w:val="004F2F7E"/>
    <w:rsid w:val="004F32B5"/>
    <w:rsid w:val="004F36BC"/>
    <w:rsid w:val="004F3DB0"/>
    <w:rsid w:val="004F407E"/>
    <w:rsid w:val="004F52C7"/>
    <w:rsid w:val="004F5479"/>
    <w:rsid w:val="004F55D1"/>
    <w:rsid w:val="004F56B5"/>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D5F"/>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0B"/>
    <w:rsid w:val="00517616"/>
    <w:rsid w:val="00517639"/>
    <w:rsid w:val="005177B2"/>
    <w:rsid w:val="005177E1"/>
    <w:rsid w:val="00517A2E"/>
    <w:rsid w:val="00520C0A"/>
    <w:rsid w:val="00520C26"/>
    <w:rsid w:val="00520DB3"/>
    <w:rsid w:val="00521043"/>
    <w:rsid w:val="005218B6"/>
    <w:rsid w:val="00522589"/>
    <w:rsid w:val="00522B82"/>
    <w:rsid w:val="00522D6B"/>
    <w:rsid w:val="005234F5"/>
    <w:rsid w:val="005237E8"/>
    <w:rsid w:val="00523838"/>
    <w:rsid w:val="00523F04"/>
    <w:rsid w:val="00524545"/>
    <w:rsid w:val="00524736"/>
    <w:rsid w:val="005249E2"/>
    <w:rsid w:val="005255BF"/>
    <w:rsid w:val="005257B5"/>
    <w:rsid w:val="005257DE"/>
    <w:rsid w:val="00525861"/>
    <w:rsid w:val="00525F0A"/>
    <w:rsid w:val="005262B7"/>
    <w:rsid w:val="005269A8"/>
    <w:rsid w:val="00526C02"/>
    <w:rsid w:val="00526E2C"/>
    <w:rsid w:val="00527098"/>
    <w:rsid w:val="00527200"/>
    <w:rsid w:val="00527620"/>
    <w:rsid w:val="00527D16"/>
    <w:rsid w:val="00530157"/>
    <w:rsid w:val="00530339"/>
    <w:rsid w:val="00530423"/>
    <w:rsid w:val="00530D9C"/>
    <w:rsid w:val="00530ED3"/>
    <w:rsid w:val="00531840"/>
    <w:rsid w:val="00531D8D"/>
    <w:rsid w:val="00531D97"/>
    <w:rsid w:val="00531EBE"/>
    <w:rsid w:val="005320C3"/>
    <w:rsid w:val="005320F8"/>
    <w:rsid w:val="00532F8B"/>
    <w:rsid w:val="00532FF0"/>
    <w:rsid w:val="00533737"/>
    <w:rsid w:val="00533941"/>
    <w:rsid w:val="00533B31"/>
    <w:rsid w:val="00533D4D"/>
    <w:rsid w:val="0053408B"/>
    <w:rsid w:val="0053408C"/>
    <w:rsid w:val="0053433E"/>
    <w:rsid w:val="00534818"/>
    <w:rsid w:val="00535B79"/>
    <w:rsid w:val="00535CF5"/>
    <w:rsid w:val="00535D7C"/>
    <w:rsid w:val="00535EF1"/>
    <w:rsid w:val="00536433"/>
    <w:rsid w:val="00536579"/>
    <w:rsid w:val="00536C1E"/>
    <w:rsid w:val="005377FA"/>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5330"/>
    <w:rsid w:val="005453B0"/>
    <w:rsid w:val="00545574"/>
    <w:rsid w:val="00545853"/>
    <w:rsid w:val="0054593A"/>
    <w:rsid w:val="00545AA6"/>
    <w:rsid w:val="00545D32"/>
    <w:rsid w:val="005461FD"/>
    <w:rsid w:val="00546200"/>
    <w:rsid w:val="005467FB"/>
    <w:rsid w:val="00546AE9"/>
    <w:rsid w:val="00546F15"/>
    <w:rsid w:val="005470BB"/>
    <w:rsid w:val="0054716D"/>
    <w:rsid w:val="00547989"/>
    <w:rsid w:val="00550620"/>
    <w:rsid w:val="00550ACF"/>
    <w:rsid w:val="00551320"/>
    <w:rsid w:val="00551387"/>
    <w:rsid w:val="005518A4"/>
    <w:rsid w:val="00551E5D"/>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5AE6"/>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B0"/>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3DE"/>
    <w:rsid w:val="00571512"/>
    <w:rsid w:val="00571556"/>
    <w:rsid w:val="0057186A"/>
    <w:rsid w:val="0057248A"/>
    <w:rsid w:val="00572760"/>
    <w:rsid w:val="00572882"/>
    <w:rsid w:val="00572CD3"/>
    <w:rsid w:val="00572DA9"/>
    <w:rsid w:val="00572FC5"/>
    <w:rsid w:val="00573087"/>
    <w:rsid w:val="005734E6"/>
    <w:rsid w:val="0057394B"/>
    <w:rsid w:val="0057408B"/>
    <w:rsid w:val="005740E8"/>
    <w:rsid w:val="00574207"/>
    <w:rsid w:val="005743DE"/>
    <w:rsid w:val="00574F3F"/>
    <w:rsid w:val="00574FE0"/>
    <w:rsid w:val="00575492"/>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16E"/>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B89"/>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27F"/>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9F2"/>
    <w:rsid w:val="00594ABB"/>
    <w:rsid w:val="00594D1C"/>
    <w:rsid w:val="00594E36"/>
    <w:rsid w:val="00594F0A"/>
    <w:rsid w:val="0059525E"/>
    <w:rsid w:val="0059536B"/>
    <w:rsid w:val="005954C2"/>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0F01"/>
    <w:rsid w:val="005B10E2"/>
    <w:rsid w:val="005B1339"/>
    <w:rsid w:val="005B197B"/>
    <w:rsid w:val="005B2225"/>
    <w:rsid w:val="005B2277"/>
    <w:rsid w:val="005B234D"/>
    <w:rsid w:val="005B2799"/>
    <w:rsid w:val="005B2B3A"/>
    <w:rsid w:val="005B2B77"/>
    <w:rsid w:val="005B2DF2"/>
    <w:rsid w:val="005B3890"/>
    <w:rsid w:val="005B3D30"/>
    <w:rsid w:val="005B3D4A"/>
    <w:rsid w:val="005B3E4A"/>
    <w:rsid w:val="005B4D87"/>
    <w:rsid w:val="005B53ED"/>
    <w:rsid w:val="005B6FEE"/>
    <w:rsid w:val="005B7674"/>
    <w:rsid w:val="005B7DD1"/>
    <w:rsid w:val="005B7E74"/>
    <w:rsid w:val="005C00A0"/>
    <w:rsid w:val="005C0ADF"/>
    <w:rsid w:val="005C1182"/>
    <w:rsid w:val="005C14AB"/>
    <w:rsid w:val="005C1A2A"/>
    <w:rsid w:val="005C1B22"/>
    <w:rsid w:val="005C23F7"/>
    <w:rsid w:val="005C2403"/>
    <w:rsid w:val="005C28FA"/>
    <w:rsid w:val="005C3E9E"/>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C73"/>
    <w:rsid w:val="005D1E32"/>
    <w:rsid w:val="005D206B"/>
    <w:rsid w:val="005D20CD"/>
    <w:rsid w:val="005D22B7"/>
    <w:rsid w:val="005D27E7"/>
    <w:rsid w:val="005D2BDE"/>
    <w:rsid w:val="005D3B60"/>
    <w:rsid w:val="005D3BE8"/>
    <w:rsid w:val="005D3D76"/>
    <w:rsid w:val="005D3F19"/>
    <w:rsid w:val="005D40BF"/>
    <w:rsid w:val="005D425F"/>
    <w:rsid w:val="005D4578"/>
    <w:rsid w:val="005D4EFA"/>
    <w:rsid w:val="005D55BA"/>
    <w:rsid w:val="005D5ADB"/>
    <w:rsid w:val="005D5CA1"/>
    <w:rsid w:val="005D648A"/>
    <w:rsid w:val="005D6847"/>
    <w:rsid w:val="005D68E3"/>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0F8A"/>
    <w:rsid w:val="005F2273"/>
    <w:rsid w:val="005F23D4"/>
    <w:rsid w:val="005F2479"/>
    <w:rsid w:val="005F2648"/>
    <w:rsid w:val="005F27BF"/>
    <w:rsid w:val="005F3438"/>
    <w:rsid w:val="005F3839"/>
    <w:rsid w:val="005F3A1B"/>
    <w:rsid w:val="005F3A63"/>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6C2"/>
    <w:rsid w:val="00601839"/>
    <w:rsid w:val="00601DA6"/>
    <w:rsid w:val="006023C8"/>
    <w:rsid w:val="00602759"/>
    <w:rsid w:val="0060277A"/>
    <w:rsid w:val="00602B7C"/>
    <w:rsid w:val="00602BC9"/>
    <w:rsid w:val="00602FAE"/>
    <w:rsid w:val="0060319A"/>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4D3"/>
    <w:rsid w:val="006107EB"/>
    <w:rsid w:val="00610931"/>
    <w:rsid w:val="00611634"/>
    <w:rsid w:val="00611698"/>
    <w:rsid w:val="00611A17"/>
    <w:rsid w:val="00611A26"/>
    <w:rsid w:val="00611DC1"/>
    <w:rsid w:val="00611E56"/>
    <w:rsid w:val="006124EE"/>
    <w:rsid w:val="006126B8"/>
    <w:rsid w:val="0061279C"/>
    <w:rsid w:val="006129CD"/>
    <w:rsid w:val="0061307E"/>
    <w:rsid w:val="006130F7"/>
    <w:rsid w:val="0061342E"/>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4D8"/>
    <w:rsid w:val="006205CA"/>
    <w:rsid w:val="00620716"/>
    <w:rsid w:val="0062092C"/>
    <w:rsid w:val="00620E2F"/>
    <w:rsid w:val="006213AD"/>
    <w:rsid w:val="0062145A"/>
    <w:rsid w:val="00621711"/>
    <w:rsid w:val="00621922"/>
    <w:rsid w:val="00621AFE"/>
    <w:rsid w:val="00621E18"/>
    <w:rsid w:val="00621F53"/>
    <w:rsid w:val="00622CA8"/>
    <w:rsid w:val="00622E2A"/>
    <w:rsid w:val="00622E7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0B0"/>
    <w:rsid w:val="006304BC"/>
    <w:rsid w:val="006307EA"/>
    <w:rsid w:val="00630DCE"/>
    <w:rsid w:val="0063120A"/>
    <w:rsid w:val="0063150B"/>
    <w:rsid w:val="00631585"/>
    <w:rsid w:val="0063158E"/>
    <w:rsid w:val="006315E2"/>
    <w:rsid w:val="00631708"/>
    <w:rsid w:val="006318C9"/>
    <w:rsid w:val="006320CC"/>
    <w:rsid w:val="00632424"/>
    <w:rsid w:val="0063275E"/>
    <w:rsid w:val="006327F1"/>
    <w:rsid w:val="0063298D"/>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D4"/>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3F68"/>
    <w:rsid w:val="0064467B"/>
    <w:rsid w:val="00645739"/>
    <w:rsid w:val="0064670D"/>
    <w:rsid w:val="00646BE5"/>
    <w:rsid w:val="00646D98"/>
    <w:rsid w:val="0064708A"/>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494"/>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6B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0C0E"/>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67C64"/>
    <w:rsid w:val="006708BD"/>
    <w:rsid w:val="00670BA5"/>
    <w:rsid w:val="00671026"/>
    <w:rsid w:val="0067143D"/>
    <w:rsid w:val="006716DA"/>
    <w:rsid w:val="00671965"/>
    <w:rsid w:val="00671DF5"/>
    <w:rsid w:val="00671E11"/>
    <w:rsid w:val="0067235D"/>
    <w:rsid w:val="00672681"/>
    <w:rsid w:val="00672876"/>
    <w:rsid w:val="006728ED"/>
    <w:rsid w:val="00672D90"/>
    <w:rsid w:val="006732B1"/>
    <w:rsid w:val="006734CA"/>
    <w:rsid w:val="006737F7"/>
    <w:rsid w:val="00673E3F"/>
    <w:rsid w:val="0067446F"/>
    <w:rsid w:val="00674532"/>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6EB"/>
    <w:rsid w:val="006819BD"/>
    <w:rsid w:val="00681B36"/>
    <w:rsid w:val="00682036"/>
    <w:rsid w:val="006828C3"/>
    <w:rsid w:val="00682E14"/>
    <w:rsid w:val="00684072"/>
    <w:rsid w:val="0068407E"/>
    <w:rsid w:val="0068436C"/>
    <w:rsid w:val="00684FDE"/>
    <w:rsid w:val="006851ED"/>
    <w:rsid w:val="0068545E"/>
    <w:rsid w:val="00685D47"/>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01F"/>
    <w:rsid w:val="006915CD"/>
    <w:rsid w:val="00691B30"/>
    <w:rsid w:val="00691ED7"/>
    <w:rsid w:val="006920FE"/>
    <w:rsid w:val="00692A89"/>
    <w:rsid w:val="006934EE"/>
    <w:rsid w:val="00693E1F"/>
    <w:rsid w:val="00693ECB"/>
    <w:rsid w:val="006941EE"/>
    <w:rsid w:val="00694761"/>
    <w:rsid w:val="00694797"/>
    <w:rsid w:val="006948D3"/>
    <w:rsid w:val="00694CB3"/>
    <w:rsid w:val="0069508E"/>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44C"/>
    <w:rsid w:val="006B45E3"/>
    <w:rsid w:val="006B4BE0"/>
    <w:rsid w:val="006B4CBA"/>
    <w:rsid w:val="006B4E72"/>
    <w:rsid w:val="006B555A"/>
    <w:rsid w:val="006B55BF"/>
    <w:rsid w:val="006B5C44"/>
    <w:rsid w:val="006B5D14"/>
    <w:rsid w:val="006B600A"/>
    <w:rsid w:val="006B6635"/>
    <w:rsid w:val="006B6A00"/>
    <w:rsid w:val="006B6D39"/>
    <w:rsid w:val="006B78FD"/>
    <w:rsid w:val="006B7CA9"/>
    <w:rsid w:val="006B7D22"/>
    <w:rsid w:val="006B7D2C"/>
    <w:rsid w:val="006C042A"/>
    <w:rsid w:val="006C0A72"/>
    <w:rsid w:val="006C1019"/>
    <w:rsid w:val="006C1937"/>
    <w:rsid w:val="006C202C"/>
    <w:rsid w:val="006C2A71"/>
    <w:rsid w:val="006C2BB5"/>
    <w:rsid w:val="006C2BEE"/>
    <w:rsid w:val="006C2C37"/>
    <w:rsid w:val="006C2C40"/>
    <w:rsid w:val="006C2FD6"/>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B7D"/>
    <w:rsid w:val="006D0D2B"/>
    <w:rsid w:val="006D0E02"/>
    <w:rsid w:val="006D13C4"/>
    <w:rsid w:val="006D16B0"/>
    <w:rsid w:val="006D1D0F"/>
    <w:rsid w:val="006D2182"/>
    <w:rsid w:val="006D2444"/>
    <w:rsid w:val="006D254B"/>
    <w:rsid w:val="006D2729"/>
    <w:rsid w:val="006D289B"/>
    <w:rsid w:val="006D2CD1"/>
    <w:rsid w:val="006D2EB7"/>
    <w:rsid w:val="006D3339"/>
    <w:rsid w:val="006D368A"/>
    <w:rsid w:val="006D3BE1"/>
    <w:rsid w:val="006D404C"/>
    <w:rsid w:val="006D43BD"/>
    <w:rsid w:val="006D46D0"/>
    <w:rsid w:val="006D48FC"/>
    <w:rsid w:val="006D5456"/>
    <w:rsid w:val="006D59E6"/>
    <w:rsid w:val="006D5A78"/>
    <w:rsid w:val="006D5FAD"/>
    <w:rsid w:val="006D613A"/>
    <w:rsid w:val="006D62BC"/>
    <w:rsid w:val="006D6450"/>
    <w:rsid w:val="006D6626"/>
    <w:rsid w:val="006D6939"/>
    <w:rsid w:val="006D6987"/>
    <w:rsid w:val="006D6C28"/>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3C3E"/>
    <w:rsid w:val="006E45F3"/>
    <w:rsid w:val="006E4A2F"/>
    <w:rsid w:val="006E4BA2"/>
    <w:rsid w:val="006E4ED4"/>
    <w:rsid w:val="006E5432"/>
    <w:rsid w:val="006E5468"/>
    <w:rsid w:val="006E5A6C"/>
    <w:rsid w:val="006E5AA5"/>
    <w:rsid w:val="006E5AC0"/>
    <w:rsid w:val="006E5ADC"/>
    <w:rsid w:val="006E5B37"/>
    <w:rsid w:val="006E5B94"/>
    <w:rsid w:val="006E5E19"/>
    <w:rsid w:val="006E61C3"/>
    <w:rsid w:val="006E696F"/>
    <w:rsid w:val="006E6D57"/>
    <w:rsid w:val="006E6D6E"/>
    <w:rsid w:val="006E756F"/>
    <w:rsid w:val="006E799D"/>
    <w:rsid w:val="006E7B4E"/>
    <w:rsid w:val="006F0016"/>
    <w:rsid w:val="006F0338"/>
    <w:rsid w:val="006F0593"/>
    <w:rsid w:val="006F07B5"/>
    <w:rsid w:val="006F1064"/>
    <w:rsid w:val="006F1749"/>
    <w:rsid w:val="006F1E7D"/>
    <w:rsid w:val="006F1EB7"/>
    <w:rsid w:val="006F2340"/>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DF3"/>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64E"/>
    <w:rsid w:val="00713DE4"/>
    <w:rsid w:val="007142D5"/>
    <w:rsid w:val="00714C47"/>
    <w:rsid w:val="00715636"/>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B01"/>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4A5C"/>
    <w:rsid w:val="00725275"/>
    <w:rsid w:val="00725348"/>
    <w:rsid w:val="0072558F"/>
    <w:rsid w:val="00725BDD"/>
    <w:rsid w:val="00726036"/>
    <w:rsid w:val="00726279"/>
    <w:rsid w:val="0072642C"/>
    <w:rsid w:val="00726578"/>
    <w:rsid w:val="0072679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BC4"/>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0EFD"/>
    <w:rsid w:val="00751091"/>
    <w:rsid w:val="007512F1"/>
    <w:rsid w:val="00751B83"/>
    <w:rsid w:val="00751CBE"/>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13F"/>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251"/>
    <w:rsid w:val="0076339F"/>
    <w:rsid w:val="007634E3"/>
    <w:rsid w:val="0076357A"/>
    <w:rsid w:val="007639D2"/>
    <w:rsid w:val="00764194"/>
    <w:rsid w:val="00764285"/>
    <w:rsid w:val="00764B56"/>
    <w:rsid w:val="00765291"/>
    <w:rsid w:val="0076598E"/>
    <w:rsid w:val="00765B80"/>
    <w:rsid w:val="00765B86"/>
    <w:rsid w:val="00765ED3"/>
    <w:rsid w:val="00766055"/>
    <w:rsid w:val="0076681D"/>
    <w:rsid w:val="0076695F"/>
    <w:rsid w:val="00766A65"/>
    <w:rsid w:val="007671F5"/>
    <w:rsid w:val="00767349"/>
    <w:rsid w:val="007676B8"/>
    <w:rsid w:val="007676F3"/>
    <w:rsid w:val="00767B9E"/>
    <w:rsid w:val="00770711"/>
    <w:rsid w:val="00771631"/>
    <w:rsid w:val="0077175C"/>
    <w:rsid w:val="00771870"/>
    <w:rsid w:val="00771BF9"/>
    <w:rsid w:val="007725C4"/>
    <w:rsid w:val="00772B4E"/>
    <w:rsid w:val="00772C74"/>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C4E"/>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D50"/>
    <w:rsid w:val="00786E71"/>
    <w:rsid w:val="007875B2"/>
    <w:rsid w:val="00787E0A"/>
    <w:rsid w:val="00790726"/>
    <w:rsid w:val="007909F4"/>
    <w:rsid w:val="00790C2B"/>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69FD"/>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059F"/>
    <w:rsid w:val="007B1187"/>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C33"/>
    <w:rsid w:val="007B5DEA"/>
    <w:rsid w:val="007B6892"/>
    <w:rsid w:val="007B7380"/>
    <w:rsid w:val="007B7DC1"/>
    <w:rsid w:val="007B7EDB"/>
    <w:rsid w:val="007C0284"/>
    <w:rsid w:val="007C02EB"/>
    <w:rsid w:val="007C06E6"/>
    <w:rsid w:val="007C0CC5"/>
    <w:rsid w:val="007C19AD"/>
    <w:rsid w:val="007C1B42"/>
    <w:rsid w:val="007C2F79"/>
    <w:rsid w:val="007C3360"/>
    <w:rsid w:val="007C3497"/>
    <w:rsid w:val="007C34CF"/>
    <w:rsid w:val="007C3598"/>
    <w:rsid w:val="007C3B4C"/>
    <w:rsid w:val="007C3FA8"/>
    <w:rsid w:val="007C42E2"/>
    <w:rsid w:val="007C4C66"/>
    <w:rsid w:val="007C5C0B"/>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A7D"/>
    <w:rsid w:val="007D5B2D"/>
    <w:rsid w:val="007D5FC3"/>
    <w:rsid w:val="007D670C"/>
    <w:rsid w:val="007D67F3"/>
    <w:rsid w:val="007D7175"/>
    <w:rsid w:val="007D7265"/>
    <w:rsid w:val="007D727B"/>
    <w:rsid w:val="007E020E"/>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526"/>
    <w:rsid w:val="007E7DDF"/>
    <w:rsid w:val="007F06E1"/>
    <w:rsid w:val="007F11C8"/>
    <w:rsid w:val="007F120A"/>
    <w:rsid w:val="007F1B47"/>
    <w:rsid w:val="007F1CFB"/>
    <w:rsid w:val="007F1FE8"/>
    <w:rsid w:val="007F220B"/>
    <w:rsid w:val="007F2432"/>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44A"/>
    <w:rsid w:val="007F76B4"/>
    <w:rsid w:val="007F76E4"/>
    <w:rsid w:val="007F77D0"/>
    <w:rsid w:val="008001B4"/>
    <w:rsid w:val="00800304"/>
    <w:rsid w:val="00800769"/>
    <w:rsid w:val="00800BAC"/>
    <w:rsid w:val="00800D7A"/>
    <w:rsid w:val="00800DA1"/>
    <w:rsid w:val="00800ED2"/>
    <w:rsid w:val="00801CAD"/>
    <w:rsid w:val="008020A1"/>
    <w:rsid w:val="0080237E"/>
    <w:rsid w:val="008024A9"/>
    <w:rsid w:val="00802536"/>
    <w:rsid w:val="008029A8"/>
    <w:rsid w:val="00802E74"/>
    <w:rsid w:val="0080301B"/>
    <w:rsid w:val="008031C2"/>
    <w:rsid w:val="0080355C"/>
    <w:rsid w:val="00803796"/>
    <w:rsid w:val="00803B89"/>
    <w:rsid w:val="0080453E"/>
    <w:rsid w:val="00804B92"/>
    <w:rsid w:val="00804D4C"/>
    <w:rsid w:val="00804E21"/>
    <w:rsid w:val="00805092"/>
    <w:rsid w:val="0080591C"/>
    <w:rsid w:val="0080648E"/>
    <w:rsid w:val="008067CC"/>
    <w:rsid w:val="00806AAF"/>
    <w:rsid w:val="00806AF6"/>
    <w:rsid w:val="008070AC"/>
    <w:rsid w:val="008073F0"/>
    <w:rsid w:val="0080763B"/>
    <w:rsid w:val="008101FD"/>
    <w:rsid w:val="00810316"/>
    <w:rsid w:val="00810AA8"/>
    <w:rsid w:val="00810D8D"/>
    <w:rsid w:val="00810E59"/>
    <w:rsid w:val="00811835"/>
    <w:rsid w:val="00811B80"/>
    <w:rsid w:val="00812B31"/>
    <w:rsid w:val="00813226"/>
    <w:rsid w:val="008132B9"/>
    <w:rsid w:val="00813AE5"/>
    <w:rsid w:val="00813F49"/>
    <w:rsid w:val="00814163"/>
    <w:rsid w:val="008142D1"/>
    <w:rsid w:val="00814631"/>
    <w:rsid w:val="008146BA"/>
    <w:rsid w:val="00814A13"/>
    <w:rsid w:val="00814A89"/>
    <w:rsid w:val="0081515C"/>
    <w:rsid w:val="00815237"/>
    <w:rsid w:val="008152C6"/>
    <w:rsid w:val="008155B3"/>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ED6"/>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278A1"/>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5FB6"/>
    <w:rsid w:val="00836619"/>
    <w:rsid w:val="00836C9E"/>
    <w:rsid w:val="008376F6"/>
    <w:rsid w:val="00837D5B"/>
    <w:rsid w:val="0084059C"/>
    <w:rsid w:val="00840607"/>
    <w:rsid w:val="00840817"/>
    <w:rsid w:val="00840970"/>
    <w:rsid w:val="00840D42"/>
    <w:rsid w:val="00841CD2"/>
    <w:rsid w:val="00842220"/>
    <w:rsid w:val="00842910"/>
    <w:rsid w:val="0084293A"/>
    <w:rsid w:val="00842B77"/>
    <w:rsid w:val="00842EEA"/>
    <w:rsid w:val="0084309F"/>
    <w:rsid w:val="00843A59"/>
    <w:rsid w:val="00844613"/>
    <w:rsid w:val="00844659"/>
    <w:rsid w:val="008447B9"/>
    <w:rsid w:val="00845112"/>
    <w:rsid w:val="00845586"/>
    <w:rsid w:val="008459A2"/>
    <w:rsid w:val="00845C12"/>
    <w:rsid w:val="0084612B"/>
    <w:rsid w:val="0084658B"/>
    <w:rsid w:val="008469D9"/>
    <w:rsid w:val="00846D0A"/>
    <w:rsid w:val="00846D4A"/>
    <w:rsid w:val="00846DC0"/>
    <w:rsid w:val="0084710B"/>
    <w:rsid w:val="008474A7"/>
    <w:rsid w:val="00847D0B"/>
    <w:rsid w:val="00847E60"/>
    <w:rsid w:val="00850669"/>
    <w:rsid w:val="00850688"/>
    <w:rsid w:val="008506B6"/>
    <w:rsid w:val="0085085A"/>
    <w:rsid w:val="00850AE0"/>
    <w:rsid w:val="00850B8B"/>
    <w:rsid w:val="0085108B"/>
    <w:rsid w:val="008514BE"/>
    <w:rsid w:val="00851605"/>
    <w:rsid w:val="008517A2"/>
    <w:rsid w:val="00851B0C"/>
    <w:rsid w:val="00851C17"/>
    <w:rsid w:val="00851FE4"/>
    <w:rsid w:val="008524D2"/>
    <w:rsid w:val="0085264A"/>
    <w:rsid w:val="00852E19"/>
    <w:rsid w:val="008538BA"/>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2C4"/>
    <w:rsid w:val="008616F5"/>
    <w:rsid w:val="008619CF"/>
    <w:rsid w:val="00861F73"/>
    <w:rsid w:val="00862022"/>
    <w:rsid w:val="00862143"/>
    <w:rsid w:val="0086269A"/>
    <w:rsid w:val="0086275E"/>
    <w:rsid w:val="008629CB"/>
    <w:rsid w:val="00862CEB"/>
    <w:rsid w:val="0086302E"/>
    <w:rsid w:val="008631FC"/>
    <w:rsid w:val="008632FF"/>
    <w:rsid w:val="00863304"/>
    <w:rsid w:val="008637BC"/>
    <w:rsid w:val="00863939"/>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19"/>
    <w:rsid w:val="00872D3F"/>
    <w:rsid w:val="00872DD8"/>
    <w:rsid w:val="008733A4"/>
    <w:rsid w:val="008733C8"/>
    <w:rsid w:val="008733E4"/>
    <w:rsid w:val="00873484"/>
    <w:rsid w:val="00873E65"/>
    <w:rsid w:val="00873F15"/>
    <w:rsid w:val="00874096"/>
    <w:rsid w:val="0087415C"/>
    <w:rsid w:val="0087421F"/>
    <w:rsid w:val="00874718"/>
    <w:rsid w:val="00874A93"/>
    <w:rsid w:val="00874EB5"/>
    <w:rsid w:val="00875161"/>
    <w:rsid w:val="008756A4"/>
    <w:rsid w:val="008758D6"/>
    <w:rsid w:val="00875AE4"/>
    <w:rsid w:val="00875EBE"/>
    <w:rsid w:val="00875F73"/>
    <w:rsid w:val="0087652F"/>
    <w:rsid w:val="00876584"/>
    <w:rsid w:val="00877AA2"/>
    <w:rsid w:val="00877EE6"/>
    <w:rsid w:val="00880080"/>
    <w:rsid w:val="00880133"/>
    <w:rsid w:val="008801E2"/>
    <w:rsid w:val="00880BCB"/>
    <w:rsid w:val="00880F30"/>
    <w:rsid w:val="00881935"/>
    <w:rsid w:val="00882671"/>
    <w:rsid w:val="00882788"/>
    <w:rsid w:val="00882B29"/>
    <w:rsid w:val="008833E8"/>
    <w:rsid w:val="00884159"/>
    <w:rsid w:val="00884441"/>
    <w:rsid w:val="00884583"/>
    <w:rsid w:val="008846C5"/>
    <w:rsid w:val="008846F1"/>
    <w:rsid w:val="00884B1E"/>
    <w:rsid w:val="00884B65"/>
    <w:rsid w:val="00884F37"/>
    <w:rsid w:val="00885CA4"/>
    <w:rsid w:val="00885ED8"/>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1E3"/>
    <w:rsid w:val="0089371D"/>
    <w:rsid w:val="0089387C"/>
    <w:rsid w:val="00893FD6"/>
    <w:rsid w:val="0089444E"/>
    <w:rsid w:val="008949DF"/>
    <w:rsid w:val="00894F04"/>
    <w:rsid w:val="008951DB"/>
    <w:rsid w:val="00895588"/>
    <w:rsid w:val="008958BE"/>
    <w:rsid w:val="00895D81"/>
    <w:rsid w:val="00896BE9"/>
    <w:rsid w:val="00896C81"/>
    <w:rsid w:val="00896D83"/>
    <w:rsid w:val="00896F02"/>
    <w:rsid w:val="008972D6"/>
    <w:rsid w:val="008977B9"/>
    <w:rsid w:val="008977FF"/>
    <w:rsid w:val="00897821"/>
    <w:rsid w:val="008A0806"/>
    <w:rsid w:val="008A09C7"/>
    <w:rsid w:val="008A0AB2"/>
    <w:rsid w:val="008A0B7A"/>
    <w:rsid w:val="008A0BA3"/>
    <w:rsid w:val="008A0CFC"/>
    <w:rsid w:val="008A12FE"/>
    <w:rsid w:val="008A14B8"/>
    <w:rsid w:val="008A1538"/>
    <w:rsid w:val="008A2312"/>
    <w:rsid w:val="008A23AD"/>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257F"/>
    <w:rsid w:val="008B389D"/>
    <w:rsid w:val="008B3C5C"/>
    <w:rsid w:val="008B4559"/>
    <w:rsid w:val="008B4E60"/>
    <w:rsid w:val="008B5299"/>
    <w:rsid w:val="008B56CC"/>
    <w:rsid w:val="008B5A5F"/>
    <w:rsid w:val="008B5AB0"/>
    <w:rsid w:val="008B6054"/>
    <w:rsid w:val="008B694E"/>
    <w:rsid w:val="008B6CF3"/>
    <w:rsid w:val="008B6D2E"/>
    <w:rsid w:val="008B7625"/>
    <w:rsid w:val="008B7B08"/>
    <w:rsid w:val="008B7B09"/>
    <w:rsid w:val="008C00B5"/>
    <w:rsid w:val="008C044C"/>
    <w:rsid w:val="008C0A4A"/>
    <w:rsid w:val="008C0D2B"/>
    <w:rsid w:val="008C1259"/>
    <w:rsid w:val="008C13F0"/>
    <w:rsid w:val="008C1433"/>
    <w:rsid w:val="008C14DD"/>
    <w:rsid w:val="008C1A09"/>
    <w:rsid w:val="008C1E66"/>
    <w:rsid w:val="008C1F26"/>
    <w:rsid w:val="008C2051"/>
    <w:rsid w:val="008C2120"/>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9FE"/>
    <w:rsid w:val="008C6D43"/>
    <w:rsid w:val="008C6D4C"/>
    <w:rsid w:val="008C6DEB"/>
    <w:rsid w:val="008C7302"/>
    <w:rsid w:val="008C785E"/>
    <w:rsid w:val="008D0AFB"/>
    <w:rsid w:val="008D0FC7"/>
    <w:rsid w:val="008D14EF"/>
    <w:rsid w:val="008D1511"/>
    <w:rsid w:val="008D208F"/>
    <w:rsid w:val="008D2194"/>
    <w:rsid w:val="008D226A"/>
    <w:rsid w:val="008D2D2C"/>
    <w:rsid w:val="008D2D5E"/>
    <w:rsid w:val="008D322C"/>
    <w:rsid w:val="008D32DF"/>
    <w:rsid w:val="008D35E9"/>
    <w:rsid w:val="008D36B6"/>
    <w:rsid w:val="008D3959"/>
    <w:rsid w:val="008D3966"/>
    <w:rsid w:val="008D3A03"/>
    <w:rsid w:val="008D4189"/>
    <w:rsid w:val="008D4352"/>
    <w:rsid w:val="008D47E8"/>
    <w:rsid w:val="008D4808"/>
    <w:rsid w:val="008D4A8B"/>
    <w:rsid w:val="008D5465"/>
    <w:rsid w:val="008D5F90"/>
    <w:rsid w:val="008D60BC"/>
    <w:rsid w:val="008D6BC3"/>
    <w:rsid w:val="008D6D7B"/>
    <w:rsid w:val="008D7773"/>
    <w:rsid w:val="008D7EB7"/>
    <w:rsid w:val="008D7F76"/>
    <w:rsid w:val="008E033D"/>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8C0"/>
    <w:rsid w:val="008F0A38"/>
    <w:rsid w:val="008F0E1B"/>
    <w:rsid w:val="008F0E2F"/>
    <w:rsid w:val="008F0F84"/>
    <w:rsid w:val="008F1014"/>
    <w:rsid w:val="008F11C9"/>
    <w:rsid w:val="008F13EA"/>
    <w:rsid w:val="008F16FF"/>
    <w:rsid w:val="008F20F7"/>
    <w:rsid w:val="008F23D8"/>
    <w:rsid w:val="008F2468"/>
    <w:rsid w:val="008F2F3A"/>
    <w:rsid w:val="008F2FD5"/>
    <w:rsid w:val="008F3028"/>
    <w:rsid w:val="008F31D3"/>
    <w:rsid w:val="008F3394"/>
    <w:rsid w:val="008F35C4"/>
    <w:rsid w:val="008F3651"/>
    <w:rsid w:val="008F37E5"/>
    <w:rsid w:val="008F3D5F"/>
    <w:rsid w:val="008F3E4A"/>
    <w:rsid w:val="008F3F01"/>
    <w:rsid w:val="008F46D0"/>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46"/>
    <w:rsid w:val="009039F5"/>
    <w:rsid w:val="00903D3F"/>
    <w:rsid w:val="0090418B"/>
    <w:rsid w:val="009041E3"/>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8CA"/>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5EF1"/>
    <w:rsid w:val="00916181"/>
    <w:rsid w:val="0091626E"/>
    <w:rsid w:val="00916A61"/>
    <w:rsid w:val="00916BD3"/>
    <w:rsid w:val="00917A32"/>
    <w:rsid w:val="00917E72"/>
    <w:rsid w:val="0092012F"/>
    <w:rsid w:val="009204C5"/>
    <w:rsid w:val="00920673"/>
    <w:rsid w:val="00920D3D"/>
    <w:rsid w:val="00921201"/>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2F6"/>
    <w:rsid w:val="00925BA8"/>
    <w:rsid w:val="00926193"/>
    <w:rsid w:val="00926405"/>
    <w:rsid w:val="009266F4"/>
    <w:rsid w:val="00926C24"/>
    <w:rsid w:val="00926DA7"/>
    <w:rsid w:val="00927210"/>
    <w:rsid w:val="00927D15"/>
    <w:rsid w:val="00927F8B"/>
    <w:rsid w:val="00930442"/>
    <w:rsid w:val="009306ED"/>
    <w:rsid w:val="0093094D"/>
    <w:rsid w:val="009316DB"/>
    <w:rsid w:val="00931891"/>
    <w:rsid w:val="00931DC9"/>
    <w:rsid w:val="0093220C"/>
    <w:rsid w:val="009323C5"/>
    <w:rsid w:val="00932832"/>
    <w:rsid w:val="009328C7"/>
    <w:rsid w:val="00932DCA"/>
    <w:rsid w:val="00933079"/>
    <w:rsid w:val="009336EC"/>
    <w:rsid w:val="009337A2"/>
    <w:rsid w:val="00933C77"/>
    <w:rsid w:val="00933F56"/>
    <w:rsid w:val="00934268"/>
    <w:rsid w:val="00934C13"/>
    <w:rsid w:val="00934F66"/>
    <w:rsid w:val="00935228"/>
    <w:rsid w:val="009355A2"/>
    <w:rsid w:val="00935939"/>
    <w:rsid w:val="00935BE5"/>
    <w:rsid w:val="00935F4C"/>
    <w:rsid w:val="00935F9E"/>
    <w:rsid w:val="00936429"/>
    <w:rsid w:val="00936560"/>
    <w:rsid w:val="00936735"/>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7DB"/>
    <w:rsid w:val="0094590C"/>
    <w:rsid w:val="00946355"/>
    <w:rsid w:val="00946640"/>
    <w:rsid w:val="00946745"/>
    <w:rsid w:val="009468B7"/>
    <w:rsid w:val="00946EAB"/>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147"/>
    <w:rsid w:val="00954293"/>
    <w:rsid w:val="00954353"/>
    <w:rsid w:val="009547C8"/>
    <w:rsid w:val="009557EC"/>
    <w:rsid w:val="00955C0A"/>
    <w:rsid w:val="00955C4F"/>
    <w:rsid w:val="00955D3E"/>
    <w:rsid w:val="00955DB4"/>
    <w:rsid w:val="0096046E"/>
    <w:rsid w:val="00960AE8"/>
    <w:rsid w:val="00961160"/>
    <w:rsid w:val="009611D2"/>
    <w:rsid w:val="00961D3E"/>
    <w:rsid w:val="009630BB"/>
    <w:rsid w:val="009637EE"/>
    <w:rsid w:val="00963E2B"/>
    <w:rsid w:val="00964C06"/>
    <w:rsid w:val="00964D65"/>
    <w:rsid w:val="009651EB"/>
    <w:rsid w:val="0096578E"/>
    <w:rsid w:val="009657F1"/>
    <w:rsid w:val="0096590C"/>
    <w:rsid w:val="00965A0C"/>
    <w:rsid w:val="00965B14"/>
    <w:rsid w:val="00965CC8"/>
    <w:rsid w:val="00965DA9"/>
    <w:rsid w:val="0096625D"/>
    <w:rsid w:val="00966839"/>
    <w:rsid w:val="009669FE"/>
    <w:rsid w:val="00966CE3"/>
    <w:rsid w:val="00966FA6"/>
    <w:rsid w:val="00967581"/>
    <w:rsid w:val="0096787C"/>
    <w:rsid w:val="00967E1F"/>
    <w:rsid w:val="00970373"/>
    <w:rsid w:val="009704DC"/>
    <w:rsid w:val="009705FB"/>
    <w:rsid w:val="00970669"/>
    <w:rsid w:val="0097070F"/>
    <w:rsid w:val="00970972"/>
    <w:rsid w:val="009709F8"/>
    <w:rsid w:val="00970D89"/>
    <w:rsid w:val="00971ABA"/>
    <w:rsid w:val="009722A9"/>
    <w:rsid w:val="00972368"/>
    <w:rsid w:val="0097251A"/>
    <w:rsid w:val="00972929"/>
    <w:rsid w:val="00972BD7"/>
    <w:rsid w:val="00972BFA"/>
    <w:rsid w:val="00972E59"/>
    <w:rsid w:val="00972F91"/>
    <w:rsid w:val="00973819"/>
    <w:rsid w:val="00973827"/>
    <w:rsid w:val="0097394C"/>
    <w:rsid w:val="00973E1D"/>
    <w:rsid w:val="00973F06"/>
    <w:rsid w:val="009742D3"/>
    <w:rsid w:val="0097461B"/>
    <w:rsid w:val="00974A1F"/>
    <w:rsid w:val="00974D4B"/>
    <w:rsid w:val="00975199"/>
    <w:rsid w:val="00975574"/>
    <w:rsid w:val="00975EB1"/>
    <w:rsid w:val="009762E7"/>
    <w:rsid w:val="00977489"/>
    <w:rsid w:val="009779A2"/>
    <w:rsid w:val="00977BA7"/>
    <w:rsid w:val="009813ED"/>
    <w:rsid w:val="00981612"/>
    <w:rsid w:val="0098182A"/>
    <w:rsid w:val="0098194F"/>
    <w:rsid w:val="009826C8"/>
    <w:rsid w:val="00983347"/>
    <w:rsid w:val="00983463"/>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22D"/>
    <w:rsid w:val="00990BD5"/>
    <w:rsid w:val="00991091"/>
    <w:rsid w:val="009911B8"/>
    <w:rsid w:val="0099196F"/>
    <w:rsid w:val="00991F2C"/>
    <w:rsid w:val="00991FF6"/>
    <w:rsid w:val="00992567"/>
    <w:rsid w:val="00992B98"/>
    <w:rsid w:val="0099307F"/>
    <w:rsid w:val="0099353A"/>
    <w:rsid w:val="0099359F"/>
    <w:rsid w:val="009938F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7B1"/>
    <w:rsid w:val="00996876"/>
    <w:rsid w:val="009968C3"/>
    <w:rsid w:val="00996BFF"/>
    <w:rsid w:val="00996FFA"/>
    <w:rsid w:val="009973F1"/>
    <w:rsid w:val="009973F3"/>
    <w:rsid w:val="009977E4"/>
    <w:rsid w:val="00997916"/>
    <w:rsid w:val="009A0033"/>
    <w:rsid w:val="009A00F7"/>
    <w:rsid w:val="009A010D"/>
    <w:rsid w:val="009A015A"/>
    <w:rsid w:val="009A0570"/>
    <w:rsid w:val="009A068B"/>
    <w:rsid w:val="009A06CF"/>
    <w:rsid w:val="009A0C6F"/>
    <w:rsid w:val="009A0E44"/>
    <w:rsid w:val="009A0EF7"/>
    <w:rsid w:val="009A0FB4"/>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2E05"/>
    <w:rsid w:val="009B37E2"/>
    <w:rsid w:val="009B3A41"/>
    <w:rsid w:val="009B3D8E"/>
    <w:rsid w:val="009B4519"/>
    <w:rsid w:val="009B461E"/>
    <w:rsid w:val="009B4BD3"/>
    <w:rsid w:val="009B506B"/>
    <w:rsid w:val="009B5111"/>
    <w:rsid w:val="009B54C2"/>
    <w:rsid w:val="009B57EF"/>
    <w:rsid w:val="009B5B85"/>
    <w:rsid w:val="009B5DCA"/>
    <w:rsid w:val="009B6230"/>
    <w:rsid w:val="009B6298"/>
    <w:rsid w:val="009B661D"/>
    <w:rsid w:val="009B6766"/>
    <w:rsid w:val="009B6DE9"/>
    <w:rsid w:val="009B704F"/>
    <w:rsid w:val="009B7204"/>
    <w:rsid w:val="009B746C"/>
    <w:rsid w:val="009B7820"/>
    <w:rsid w:val="009B7E85"/>
    <w:rsid w:val="009B7FCB"/>
    <w:rsid w:val="009C0074"/>
    <w:rsid w:val="009C02A5"/>
    <w:rsid w:val="009C0467"/>
    <w:rsid w:val="009C0564"/>
    <w:rsid w:val="009C0716"/>
    <w:rsid w:val="009C1733"/>
    <w:rsid w:val="009C2685"/>
    <w:rsid w:val="009C2967"/>
    <w:rsid w:val="009C2DC6"/>
    <w:rsid w:val="009C2E63"/>
    <w:rsid w:val="009C3899"/>
    <w:rsid w:val="009C39BC"/>
    <w:rsid w:val="009C4152"/>
    <w:rsid w:val="009C4B5D"/>
    <w:rsid w:val="009C4BC2"/>
    <w:rsid w:val="009C4D22"/>
    <w:rsid w:val="009C5423"/>
    <w:rsid w:val="009C5976"/>
    <w:rsid w:val="009C59E1"/>
    <w:rsid w:val="009C6A6B"/>
    <w:rsid w:val="009C6CC5"/>
    <w:rsid w:val="009C7320"/>
    <w:rsid w:val="009C76E9"/>
    <w:rsid w:val="009D03C2"/>
    <w:rsid w:val="009D0729"/>
    <w:rsid w:val="009D0DC6"/>
    <w:rsid w:val="009D0F66"/>
    <w:rsid w:val="009D12B9"/>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5DBC"/>
    <w:rsid w:val="009D627F"/>
    <w:rsid w:val="009D6A0A"/>
    <w:rsid w:val="009D6D1E"/>
    <w:rsid w:val="009D7432"/>
    <w:rsid w:val="009D74BA"/>
    <w:rsid w:val="009E058F"/>
    <w:rsid w:val="009E0A9E"/>
    <w:rsid w:val="009E0E1F"/>
    <w:rsid w:val="009E1920"/>
    <w:rsid w:val="009E19A2"/>
    <w:rsid w:val="009E1B47"/>
    <w:rsid w:val="009E1D40"/>
    <w:rsid w:val="009E1DCD"/>
    <w:rsid w:val="009E237A"/>
    <w:rsid w:val="009E3AFD"/>
    <w:rsid w:val="009E3CDD"/>
    <w:rsid w:val="009E4B16"/>
    <w:rsid w:val="009E51B0"/>
    <w:rsid w:val="009E57B4"/>
    <w:rsid w:val="009E5A82"/>
    <w:rsid w:val="009E5C60"/>
    <w:rsid w:val="009E5C9E"/>
    <w:rsid w:val="009E64DB"/>
    <w:rsid w:val="009E6794"/>
    <w:rsid w:val="009E7189"/>
    <w:rsid w:val="009E7396"/>
    <w:rsid w:val="009E7A5D"/>
    <w:rsid w:val="009E7E46"/>
    <w:rsid w:val="009E7FC1"/>
    <w:rsid w:val="009F0168"/>
    <w:rsid w:val="009F01E1"/>
    <w:rsid w:val="009F0B4D"/>
    <w:rsid w:val="009F1096"/>
    <w:rsid w:val="009F11F9"/>
    <w:rsid w:val="009F150E"/>
    <w:rsid w:val="009F195D"/>
    <w:rsid w:val="009F19D8"/>
    <w:rsid w:val="009F23F5"/>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06C"/>
    <w:rsid w:val="00A005B0"/>
    <w:rsid w:val="00A00851"/>
    <w:rsid w:val="00A00B9B"/>
    <w:rsid w:val="00A014D3"/>
    <w:rsid w:val="00A015B3"/>
    <w:rsid w:val="00A018DE"/>
    <w:rsid w:val="00A01F17"/>
    <w:rsid w:val="00A022A5"/>
    <w:rsid w:val="00A0247C"/>
    <w:rsid w:val="00A02509"/>
    <w:rsid w:val="00A02679"/>
    <w:rsid w:val="00A029D8"/>
    <w:rsid w:val="00A02A6F"/>
    <w:rsid w:val="00A0384F"/>
    <w:rsid w:val="00A03871"/>
    <w:rsid w:val="00A03A21"/>
    <w:rsid w:val="00A03A22"/>
    <w:rsid w:val="00A0430A"/>
    <w:rsid w:val="00A04634"/>
    <w:rsid w:val="00A05798"/>
    <w:rsid w:val="00A05BDF"/>
    <w:rsid w:val="00A05EDD"/>
    <w:rsid w:val="00A06119"/>
    <w:rsid w:val="00A06528"/>
    <w:rsid w:val="00A06560"/>
    <w:rsid w:val="00A06659"/>
    <w:rsid w:val="00A068F3"/>
    <w:rsid w:val="00A06B36"/>
    <w:rsid w:val="00A06C88"/>
    <w:rsid w:val="00A06FDF"/>
    <w:rsid w:val="00A07392"/>
    <w:rsid w:val="00A07A48"/>
    <w:rsid w:val="00A07BB8"/>
    <w:rsid w:val="00A07D81"/>
    <w:rsid w:val="00A108EE"/>
    <w:rsid w:val="00A10A68"/>
    <w:rsid w:val="00A10BB8"/>
    <w:rsid w:val="00A11301"/>
    <w:rsid w:val="00A1164F"/>
    <w:rsid w:val="00A116D9"/>
    <w:rsid w:val="00A119AA"/>
    <w:rsid w:val="00A121C4"/>
    <w:rsid w:val="00A124E2"/>
    <w:rsid w:val="00A13174"/>
    <w:rsid w:val="00A13762"/>
    <w:rsid w:val="00A137E4"/>
    <w:rsid w:val="00A139C7"/>
    <w:rsid w:val="00A13D07"/>
    <w:rsid w:val="00A13F78"/>
    <w:rsid w:val="00A1434F"/>
    <w:rsid w:val="00A14406"/>
    <w:rsid w:val="00A14422"/>
    <w:rsid w:val="00A14508"/>
    <w:rsid w:val="00A1471D"/>
    <w:rsid w:val="00A14813"/>
    <w:rsid w:val="00A152EE"/>
    <w:rsid w:val="00A15591"/>
    <w:rsid w:val="00A1566A"/>
    <w:rsid w:val="00A165BF"/>
    <w:rsid w:val="00A16A25"/>
    <w:rsid w:val="00A16B59"/>
    <w:rsid w:val="00A16BE0"/>
    <w:rsid w:val="00A16F6D"/>
    <w:rsid w:val="00A172E8"/>
    <w:rsid w:val="00A1732B"/>
    <w:rsid w:val="00A17950"/>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3F5B"/>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362"/>
    <w:rsid w:val="00A375C1"/>
    <w:rsid w:val="00A405E3"/>
    <w:rsid w:val="00A4078D"/>
    <w:rsid w:val="00A40F05"/>
    <w:rsid w:val="00A415A5"/>
    <w:rsid w:val="00A41B37"/>
    <w:rsid w:val="00A42341"/>
    <w:rsid w:val="00A42458"/>
    <w:rsid w:val="00A42912"/>
    <w:rsid w:val="00A42991"/>
    <w:rsid w:val="00A4321D"/>
    <w:rsid w:val="00A43221"/>
    <w:rsid w:val="00A4376F"/>
    <w:rsid w:val="00A43D5B"/>
    <w:rsid w:val="00A4444D"/>
    <w:rsid w:val="00A44689"/>
    <w:rsid w:val="00A44E9F"/>
    <w:rsid w:val="00A45066"/>
    <w:rsid w:val="00A45459"/>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4F8D"/>
    <w:rsid w:val="00A555B5"/>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267"/>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2BA1"/>
    <w:rsid w:val="00A7333A"/>
    <w:rsid w:val="00A7364D"/>
    <w:rsid w:val="00A73D0D"/>
    <w:rsid w:val="00A74242"/>
    <w:rsid w:val="00A74715"/>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1B7D"/>
    <w:rsid w:val="00A8240A"/>
    <w:rsid w:val="00A8253A"/>
    <w:rsid w:val="00A825E7"/>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87DAF"/>
    <w:rsid w:val="00A90225"/>
    <w:rsid w:val="00A90383"/>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747"/>
    <w:rsid w:val="00AA5E3B"/>
    <w:rsid w:val="00AA6424"/>
    <w:rsid w:val="00AA68B4"/>
    <w:rsid w:val="00AA71F3"/>
    <w:rsid w:val="00AA758C"/>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4"/>
    <w:rsid w:val="00AB290F"/>
    <w:rsid w:val="00AB291C"/>
    <w:rsid w:val="00AB2E0F"/>
    <w:rsid w:val="00AB3113"/>
    <w:rsid w:val="00AB348A"/>
    <w:rsid w:val="00AB3BA8"/>
    <w:rsid w:val="00AB3F38"/>
    <w:rsid w:val="00AB40FD"/>
    <w:rsid w:val="00AB43EC"/>
    <w:rsid w:val="00AB446A"/>
    <w:rsid w:val="00AB4BF4"/>
    <w:rsid w:val="00AB55D1"/>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5AAB"/>
    <w:rsid w:val="00AC6876"/>
    <w:rsid w:val="00AC6DBF"/>
    <w:rsid w:val="00AC6EFC"/>
    <w:rsid w:val="00AC74DA"/>
    <w:rsid w:val="00AC789C"/>
    <w:rsid w:val="00AC7A2B"/>
    <w:rsid w:val="00AC7C25"/>
    <w:rsid w:val="00AD0027"/>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056"/>
    <w:rsid w:val="00AD542F"/>
    <w:rsid w:val="00AD5543"/>
    <w:rsid w:val="00AD5D7B"/>
    <w:rsid w:val="00AD6094"/>
    <w:rsid w:val="00AD6849"/>
    <w:rsid w:val="00AD6AAA"/>
    <w:rsid w:val="00AD6BCA"/>
    <w:rsid w:val="00AD7305"/>
    <w:rsid w:val="00AD7539"/>
    <w:rsid w:val="00AD7D8A"/>
    <w:rsid w:val="00AD7E64"/>
    <w:rsid w:val="00AD7EEF"/>
    <w:rsid w:val="00AD7F1C"/>
    <w:rsid w:val="00AD7F2C"/>
    <w:rsid w:val="00AE0752"/>
    <w:rsid w:val="00AE07ED"/>
    <w:rsid w:val="00AE0A8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4A3"/>
    <w:rsid w:val="00AF15DA"/>
    <w:rsid w:val="00AF15E5"/>
    <w:rsid w:val="00AF17C2"/>
    <w:rsid w:val="00AF18D6"/>
    <w:rsid w:val="00AF18E5"/>
    <w:rsid w:val="00AF224C"/>
    <w:rsid w:val="00AF25D5"/>
    <w:rsid w:val="00AF27BF"/>
    <w:rsid w:val="00AF2AC1"/>
    <w:rsid w:val="00AF2D02"/>
    <w:rsid w:val="00AF3618"/>
    <w:rsid w:val="00AF3DBB"/>
    <w:rsid w:val="00AF3FAF"/>
    <w:rsid w:val="00AF4205"/>
    <w:rsid w:val="00AF4345"/>
    <w:rsid w:val="00AF4F6A"/>
    <w:rsid w:val="00AF5194"/>
    <w:rsid w:val="00AF53EF"/>
    <w:rsid w:val="00AF59BA"/>
    <w:rsid w:val="00AF59DB"/>
    <w:rsid w:val="00AF5EFD"/>
    <w:rsid w:val="00AF6195"/>
    <w:rsid w:val="00AF65AE"/>
    <w:rsid w:val="00AF67B5"/>
    <w:rsid w:val="00AF6978"/>
    <w:rsid w:val="00AF6BA2"/>
    <w:rsid w:val="00AF73C3"/>
    <w:rsid w:val="00AF795C"/>
    <w:rsid w:val="00B000C4"/>
    <w:rsid w:val="00B00543"/>
    <w:rsid w:val="00B00752"/>
    <w:rsid w:val="00B010EF"/>
    <w:rsid w:val="00B013FE"/>
    <w:rsid w:val="00B01A47"/>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0C2"/>
    <w:rsid w:val="00B1032A"/>
    <w:rsid w:val="00B104CB"/>
    <w:rsid w:val="00B10558"/>
    <w:rsid w:val="00B10893"/>
    <w:rsid w:val="00B10F9D"/>
    <w:rsid w:val="00B11101"/>
    <w:rsid w:val="00B11183"/>
    <w:rsid w:val="00B11534"/>
    <w:rsid w:val="00B116F0"/>
    <w:rsid w:val="00B11770"/>
    <w:rsid w:val="00B118AF"/>
    <w:rsid w:val="00B12D00"/>
    <w:rsid w:val="00B134F2"/>
    <w:rsid w:val="00B1354C"/>
    <w:rsid w:val="00B1393F"/>
    <w:rsid w:val="00B139D7"/>
    <w:rsid w:val="00B13B3E"/>
    <w:rsid w:val="00B13DAA"/>
    <w:rsid w:val="00B13F5A"/>
    <w:rsid w:val="00B14C3D"/>
    <w:rsid w:val="00B14D3B"/>
    <w:rsid w:val="00B14FD0"/>
    <w:rsid w:val="00B150CC"/>
    <w:rsid w:val="00B156A9"/>
    <w:rsid w:val="00B15F83"/>
    <w:rsid w:val="00B15FDF"/>
    <w:rsid w:val="00B160FF"/>
    <w:rsid w:val="00B16322"/>
    <w:rsid w:val="00B1662E"/>
    <w:rsid w:val="00B16696"/>
    <w:rsid w:val="00B166BD"/>
    <w:rsid w:val="00B171A7"/>
    <w:rsid w:val="00B17415"/>
    <w:rsid w:val="00B1759A"/>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6CB"/>
    <w:rsid w:val="00B23AF4"/>
    <w:rsid w:val="00B23C15"/>
    <w:rsid w:val="00B24928"/>
    <w:rsid w:val="00B253D9"/>
    <w:rsid w:val="00B25762"/>
    <w:rsid w:val="00B25A92"/>
    <w:rsid w:val="00B25B40"/>
    <w:rsid w:val="00B25FDE"/>
    <w:rsid w:val="00B2634D"/>
    <w:rsid w:val="00B265B7"/>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3AB"/>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4A3"/>
    <w:rsid w:val="00B6266F"/>
    <w:rsid w:val="00B62E0B"/>
    <w:rsid w:val="00B63762"/>
    <w:rsid w:val="00B63C32"/>
    <w:rsid w:val="00B63C37"/>
    <w:rsid w:val="00B64434"/>
    <w:rsid w:val="00B64584"/>
    <w:rsid w:val="00B64B7F"/>
    <w:rsid w:val="00B6515D"/>
    <w:rsid w:val="00B65172"/>
    <w:rsid w:val="00B65630"/>
    <w:rsid w:val="00B65EB5"/>
    <w:rsid w:val="00B661DE"/>
    <w:rsid w:val="00B66472"/>
    <w:rsid w:val="00B670C5"/>
    <w:rsid w:val="00B67955"/>
    <w:rsid w:val="00B7037E"/>
    <w:rsid w:val="00B703FC"/>
    <w:rsid w:val="00B70F27"/>
    <w:rsid w:val="00B711CE"/>
    <w:rsid w:val="00B711D5"/>
    <w:rsid w:val="00B7157B"/>
    <w:rsid w:val="00B71822"/>
    <w:rsid w:val="00B71DC8"/>
    <w:rsid w:val="00B721E5"/>
    <w:rsid w:val="00B722BE"/>
    <w:rsid w:val="00B7307D"/>
    <w:rsid w:val="00B73E4A"/>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58B"/>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744"/>
    <w:rsid w:val="00BA1B54"/>
    <w:rsid w:val="00BA1F56"/>
    <w:rsid w:val="00BA2FEF"/>
    <w:rsid w:val="00BA3909"/>
    <w:rsid w:val="00BA3D1D"/>
    <w:rsid w:val="00BA41C3"/>
    <w:rsid w:val="00BA46D4"/>
    <w:rsid w:val="00BA50BA"/>
    <w:rsid w:val="00BA5698"/>
    <w:rsid w:val="00BA6527"/>
    <w:rsid w:val="00BA76DE"/>
    <w:rsid w:val="00BA78F0"/>
    <w:rsid w:val="00BA7ACD"/>
    <w:rsid w:val="00BB0067"/>
    <w:rsid w:val="00BB055D"/>
    <w:rsid w:val="00BB0663"/>
    <w:rsid w:val="00BB08D4"/>
    <w:rsid w:val="00BB1463"/>
    <w:rsid w:val="00BB1548"/>
    <w:rsid w:val="00BB1CE7"/>
    <w:rsid w:val="00BB2A58"/>
    <w:rsid w:val="00BB2FD3"/>
    <w:rsid w:val="00BB2FDF"/>
    <w:rsid w:val="00BB2FFF"/>
    <w:rsid w:val="00BB3360"/>
    <w:rsid w:val="00BB3397"/>
    <w:rsid w:val="00BB36E5"/>
    <w:rsid w:val="00BB44C4"/>
    <w:rsid w:val="00BB4A47"/>
    <w:rsid w:val="00BB4E9D"/>
    <w:rsid w:val="00BB52A9"/>
    <w:rsid w:val="00BB5F11"/>
    <w:rsid w:val="00BB5FCB"/>
    <w:rsid w:val="00BB604B"/>
    <w:rsid w:val="00BB60D5"/>
    <w:rsid w:val="00BB65DB"/>
    <w:rsid w:val="00BB6B95"/>
    <w:rsid w:val="00BB725E"/>
    <w:rsid w:val="00BB7A4F"/>
    <w:rsid w:val="00BB7ADB"/>
    <w:rsid w:val="00BB7CE8"/>
    <w:rsid w:val="00BB7DDF"/>
    <w:rsid w:val="00BB7F22"/>
    <w:rsid w:val="00BC00EC"/>
    <w:rsid w:val="00BC08C5"/>
    <w:rsid w:val="00BC0D3C"/>
    <w:rsid w:val="00BC0E9A"/>
    <w:rsid w:val="00BC10CB"/>
    <w:rsid w:val="00BC12FB"/>
    <w:rsid w:val="00BC1C3C"/>
    <w:rsid w:val="00BC2048"/>
    <w:rsid w:val="00BC208C"/>
    <w:rsid w:val="00BC2562"/>
    <w:rsid w:val="00BC29BA"/>
    <w:rsid w:val="00BC2A20"/>
    <w:rsid w:val="00BC2AC1"/>
    <w:rsid w:val="00BC2CC3"/>
    <w:rsid w:val="00BC307F"/>
    <w:rsid w:val="00BC3106"/>
    <w:rsid w:val="00BC3159"/>
    <w:rsid w:val="00BC3257"/>
    <w:rsid w:val="00BC37A1"/>
    <w:rsid w:val="00BC39DB"/>
    <w:rsid w:val="00BC3A32"/>
    <w:rsid w:val="00BC46EF"/>
    <w:rsid w:val="00BC4BBF"/>
    <w:rsid w:val="00BC5B07"/>
    <w:rsid w:val="00BC6164"/>
    <w:rsid w:val="00BC6AA1"/>
    <w:rsid w:val="00BC6F04"/>
    <w:rsid w:val="00BC6F3D"/>
    <w:rsid w:val="00BC6FD6"/>
    <w:rsid w:val="00BC7AA3"/>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83D"/>
    <w:rsid w:val="00BE6A11"/>
    <w:rsid w:val="00BE7C2A"/>
    <w:rsid w:val="00BE7C4D"/>
    <w:rsid w:val="00BE7EBB"/>
    <w:rsid w:val="00BE7F6A"/>
    <w:rsid w:val="00BF0274"/>
    <w:rsid w:val="00BF08C4"/>
    <w:rsid w:val="00BF0BAF"/>
    <w:rsid w:val="00BF0D12"/>
    <w:rsid w:val="00BF1329"/>
    <w:rsid w:val="00BF19CE"/>
    <w:rsid w:val="00BF1F04"/>
    <w:rsid w:val="00BF1F31"/>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BF7AD3"/>
    <w:rsid w:val="00C002B6"/>
    <w:rsid w:val="00C002FD"/>
    <w:rsid w:val="00C004BD"/>
    <w:rsid w:val="00C00606"/>
    <w:rsid w:val="00C007A7"/>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A70"/>
    <w:rsid w:val="00C13BDA"/>
    <w:rsid w:val="00C13FFD"/>
    <w:rsid w:val="00C1407F"/>
    <w:rsid w:val="00C14632"/>
    <w:rsid w:val="00C1536B"/>
    <w:rsid w:val="00C15616"/>
    <w:rsid w:val="00C159F5"/>
    <w:rsid w:val="00C16291"/>
    <w:rsid w:val="00C162C6"/>
    <w:rsid w:val="00C162DC"/>
    <w:rsid w:val="00C16699"/>
    <w:rsid w:val="00C16C30"/>
    <w:rsid w:val="00C17299"/>
    <w:rsid w:val="00C17437"/>
    <w:rsid w:val="00C17DA6"/>
    <w:rsid w:val="00C20239"/>
    <w:rsid w:val="00C2080A"/>
    <w:rsid w:val="00C20A00"/>
    <w:rsid w:val="00C20F87"/>
    <w:rsid w:val="00C2155B"/>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27EFE"/>
    <w:rsid w:val="00C30390"/>
    <w:rsid w:val="00C3057E"/>
    <w:rsid w:val="00C30AB2"/>
    <w:rsid w:val="00C30D93"/>
    <w:rsid w:val="00C31175"/>
    <w:rsid w:val="00C31245"/>
    <w:rsid w:val="00C315DC"/>
    <w:rsid w:val="00C31678"/>
    <w:rsid w:val="00C31AAE"/>
    <w:rsid w:val="00C31DE2"/>
    <w:rsid w:val="00C31E03"/>
    <w:rsid w:val="00C32361"/>
    <w:rsid w:val="00C32623"/>
    <w:rsid w:val="00C33091"/>
    <w:rsid w:val="00C332A4"/>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9B7"/>
    <w:rsid w:val="00C55A7B"/>
    <w:rsid w:val="00C55BE8"/>
    <w:rsid w:val="00C56137"/>
    <w:rsid w:val="00C56149"/>
    <w:rsid w:val="00C563F5"/>
    <w:rsid w:val="00C56C97"/>
    <w:rsid w:val="00C570C0"/>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BF6"/>
    <w:rsid w:val="00C63D25"/>
    <w:rsid w:val="00C63DD4"/>
    <w:rsid w:val="00C63F8E"/>
    <w:rsid w:val="00C64218"/>
    <w:rsid w:val="00C6438D"/>
    <w:rsid w:val="00C647FB"/>
    <w:rsid w:val="00C64C36"/>
    <w:rsid w:val="00C64E77"/>
    <w:rsid w:val="00C64F05"/>
    <w:rsid w:val="00C65429"/>
    <w:rsid w:val="00C654E0"/>
    <w:rsid w:val="00C661AE"/>
    <w:rsid w:val="00C66B36"/>
    <w:rsid w:val="00C66DAC"/>
    <w:rsid w:val="00C67700"/>
    <w:rsid w:val="00C67EAB"/>
    <w:rsid w:val="00C67FA1"/>
    <w:rsid w:val="00C70DFF"/>
    <w:rsid w:val="00C71042"/>
    <w:rsid w:val="00C71271"/>
    <w:rsid w:val="00C71838"/>
    <w:rsid w:val="00C71A97"/>
    <w:rsid w:val="00C71B7C"/>
    <w:rsid w:val="00C725C9"/>
    <w:rsid w:val="00C726BC"/>
    <w:rsid w:val="00C729EB"/>
    <w:rsid w:val="00C72BD5"/>
    <w:rsid w:val="00C7368D"/>
    <w:rsid w:val="00C737CC"/>
    <w:rsid w:val="00C744EC"/>
    <w:rsid w:val="00C74834"/>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0E21"/>
    <w:rsid w:val="00C821BA"/>
    <w:rsid w:val="00C82819"/>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31B"/>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597"/>
    <w:rsid w:val="00CA195D"/>
    <w:rsid w:val="00CA1E57"/>
    <w:rsid w:val="00CA2028"/>
    <w:rsid w:val="00CA21D8"/>
    <w:rsid w:val="00CA2241"/>
    <w:rsid w:val="00CA294F"/>
    <w:rsid w:val="00CA396C"/>
    <w:rsid w:val="00CA3A72"/>
    <w:rsid w:val="00CA3CDD"/>
    <w:rsid w:val="00CA403B"/>
    <w:rsid w:val="00CA4C98"/>
    <w:rsid w:val="00CA4E2F"/>
    <w:rsid w:val="00CA4E68"/>
    <w:rsid w:val="00CA505A"/>
    <w:rsid w:val="00CA512C"/>
    <w:rsid w:val="00CA5421"/>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B7EAF"/>
    <w:rsid w:val="00CC0957"/>
    <w:rsid w:val="00CC0C4A"/>
    <w:rsid w:val="00CC0E27"/>
    <w:rsid w:val="00CC0F0D"/>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736"/>
    <w:rsid w:val="00CD69EC"/>
    <w:rsid w:val="00CD6E3D"/>
    <w:rsid w:val="00CD6F18"/>
    <w:rsid w:val="00CD71AB"/>
    <w:rsid w:val="00CD7400"/>
    <w:rsid w:val="00CD781E"/>
    <w:rsid w:val="00CE0109"/>
    <w:rsid w:val="00CE0B7B"/>
    <w:rsid w:val="00CE0D8C"/>
    <w:rsid w:val="00CE0DAB"/>
    <w:rsid w:val="00CE1D82"/>
    <w:rsid w:val="00CE1E05"/>
    <w:rsid w:val="00CE1FC5"/>
    <w:rsid w:val="00CE215B"/>
    <w:rsid w:val="00CE236F"/>
    <w:rsid w:val="00CE261D"/>
    <w:rsid w:val="00CE26A3"/>
    <w:rsid w:val="00CE324B"/>
    <w:rsid w:val="00CE35E8"/>
    <w:rsid w:val="00CE3769"/>
    <w:rsid w:val="00CE3F86"/>
    <w:rsid w:val="00CE43C8"/>
    <w:rsid w:val="00CE446F"/>
    <w:rsid w:val="00CE46E5"/>
    <w:rsid w:val="00CE4720"/>
    <w:rsid w:val="00CE485A"/>
    <w:rsid w:val="00CE4881"/>
    <w:rsid w:val="00CE51AE"/>
    <w:rsid w:val="00CE5279"/>
    <w:rsid w:val="00CE579F"/>
    <w:rsid w:val="00CE594C"/>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7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0CC"/>
    <w:rsid w:val="00D03102"/>
    <w:rsid w:val="00D03727"/>
    <w:rsid w:val="00D0378A"/>
    <w:rsid w:val="00D04420"/>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3D9"/>
    <w:rsid w:val="00D074F4"/>
    <w:rsid w:val="00D076A7"/>
    <w:rsid w:val="00D0774B"/>
    <w:rsid w:val="00D07CE1"/>
    <w:rsid w:val="00D1026A"/>
    <w:rsid w:val="00D10284"/>
    <w:rsid w:val="00D103DA"/>
    <w:rsid w:val="00D107CF"/>
    <w:rsid w:val="00D10BA2"/>
    <w:rsid w:val="00D10F8D"/>
    <w:rsid w:val="00D11248"/>
    <w:rsid w:val="00D11B0B"/>
    <w:rsid w:val="00D11BD2"/>
    <w:rsid w:val="00D11BFF"/>
    <w:rsid w:val="00D11D79"/>
    <w:rsid w:val="00D12248"/>
    <w:rsid w:val="00D12293"/>
    <w:rsid w:val="00D127FB"/>
    <w:rsid w:val="00D12B55"/>
    <w:rsid w:val="00D12C2E"/>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5CF4"/>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CF4"/>
    <w:rsid w:val="00D33D4D"/>
    <w:rsid w:val="00D33E30"/>
    <w:rsid w:val="00D33E44"/>
    <w:rsid w:val="00D34292"/>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609"/>
    <w:rsid w:val="00D40D05"/>
    <w:rsid w:val="00D40F4D"/>
    <w:rsid w:val="00D4147F"/>
    <w:rsid w:val="00D41AA1"/>
    <w:rsid w:val="00D42333"/>
    <w:rsid w:val="00D425A5"/>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1A"/>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772"/>
    <w:rsid w:val="00D56DB2"/>
    <w:rsid w:val="00D573D1"/>
    <w:rsid w:val="00D5747F"/>
    <w:rsid w:val="00D57495"/>
    <w:rsid w:val="00D574FA"/>
    <w:rsid w:val="00D57861"/>
    <w:rsid w:val="00D60368"/>
    <w:rsid w:val="00D6096A"/>
    <w:rsid w:val="00D60A37"/>
    <w:rsid w:val="00D60BB0"/>
    <w:rsid w:val="00D60C8D"/>
    <w:rsid w:val="00D60D30"/>
    <w:rsid w:val="00D61374"/>
    <w:rsid w:val="00D6168A"/>
    <w:rsid w:val="00D616A5"/>
    <w:rsid w:val="00D61FF0"/>
    <w:rsid w:val="00D6211D"/>
    <w:rsid w:val="00D6267E"/>
    <w:rsid w:val="00D6268F"/>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67E98"/>
    <w:rsid w:val="00D700B4"/>
    <w:rsid w:val="00D70376"/>
    <w:rsid w:val="00D70935"/>
    <w:rsid w:val="00D70DDA"/>
    <w:rsid w:val="00D71208"/>
    <w:rsid w:val="00D7172B"/>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58"/>
    <w:rsid w:val="00D777D7"/>
    <w:rsid w:val="00D779E0"/>
    <w:rsid w:val="00D804EA"/>
    <w:rsid w:val="00D80AB8"/>
    <w:rsid w:val="00D80D1C"/>
    <w:rsid w:val="00D812F9"/>
    <w:rsid w:val="00D814B5"/>
    <w:rsid w:val="00D8173A"/>
    <w:rsid w:val="00D8178C"/>
    <w:rsid w:val="00D81792"/>
    <w:rsid w:val="00D81961"/>
    <w:rsid w:val="00D819B1"/>
    <w:rsid w:val="00D8218A"/>
    <w:rsid w:val="00D82437"/>
    <w:rsid w:val="00D82494"/>
    <w:rsid w:val="00D826FE"/>
    <w:rsid w:val="00D8276C"/>
    <w:rsid w:val="00D83463"/>
    <w:rsid w:val="00D83AE9"/>
    <w:rsid w:val="00D84BA8"/>
    <w:rsid w:val="00D84ECC"/>
    <w:rsid w:val="00D854EC"/>
    <w:rsid w:val="00D855B9"/>
    <w:rsid w:val="00D857B8"/>
    <w:rsid w:val="00D857ED"/>
    <w:rsid w:val="00D859CE"/>
    <w:rsid w:val="00D86152"/>
    <w:rsid w:val="00D87175"/>
    <w:rsid w:val="00D87321"/>
    <w:rsid w:val="00D878BC"/>
    <w:rsid w:val="00D87ABF"/>
    <w:rsid w:val="00D87AE2"/>
    <w:rsid w:val="00D902C7"/>
    <w:rsid w:val="00D90365"/>
    <w:rsid w:val="00D90424"/>
    <w:rsid w:val="00D90C0E"/>
    <w:rsid w:val="00D90CD3"/>
    <w:rsid w:val="00D91374"/>
    <w:rsid w:val="00D91482"/>
    <w:rsid w:val="00D919E6"/>
    <w:rsid w:val="00D91BE1"/>
    <w:rsid w:val="00D91D7E"/>
    <w:rsid w:val="00D92222"/>
    <w:rsid w:val="00D924CA"/>
    <w:rsid w:val="00D92C29"/>
    <w:rsid w:val="00D92E85"/>
    <w:rsid w:val="00D93267"/>
    <w:rsid w:val="00D936E2"/>
    <w:rsid w:val="00D93B2F"/>
    <w:rsid w:val="00D93B95"/>
    <w:rsid w:val="00D94434"/>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7FF"/>
    <w:rsid w:val="00DA0A7F"/>
    <w:rsid w:val="00DA1C31"/>
    <w:rsid w:val="00DA20BC"/>
    <w:rsid w:val="00DA2C0E"/>
    <w:rsid w:val="00DA2ED7"/>
    <w:rsid w:val="00DA3297"/>
    <w:rsid w:val="00DA3520"/>
    <w:rsid w:val="00DA3E7A"/>
    <w:rsid w:val="00DA3EE4"/>
    <w:rsid w:val="00DA430C"/>
    <w:rsid w:val="00DA53EF"/>
    <w:rsid w:val="00DA5784"/>
    <w:rsid w:val="00DA59E4"/>
    <w:rsid w:val="00DA5C79"/>
    <w:rsid w:val="00DA60D9"/>
    <w:rsid w:val="00DA615D"/>
    <w:rsid w:val="00DA6363"/>
    <w:rsid w:val="00DA6598"/>
    <w:rsid w:val="00DA6C0B"/>
    <w:rsid w:val="00DA6C0F"/>
    <w:rsid w:val="00DA702F"/>
    <w:rsid w:val="00DA79F9"/>
    <w:rsid w:val="00DA7AAC"/>
    <w:rsid w:val="00DA7F8A"/>
    <w:rsid w:val="00DB0176"/>
    <w:rsid w:val="00DB0181"/>
    <w:rsid w:val="00DB01C0"/>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0225"/>
    <w:rsid w:val="00DC1143"/>
    <w:rsid w:val="00DC1327"/>
    <w:rsid w:val="00DC1350"/>
    <w:rsid w:val="00DC1566"/>
    <w:rsid w:val="00DC183E"/>
    <w:rsid w:val="00DC24E9"/>
    <w:rsid w:val="00DC2758"/>
    <w:rsid w:val="00DC2E69"/>
    <w:rsid w:val="00DC2E7F"/>
    <w:rsid w:val="00DC3005"/>
    <w:rsid w:val="00DC3237"/>
    <w:rsid w:val="00DC34B4"/>
    <w:rsid w:val="00DC3CAE"/>
    <w:rsid w:val="00DC3EF7"/>
    <w:rsid w:val="00DC41A4"/>
    <w:rsid w:val="00DC436A"/>
    <w:rsid w:val="00DC4A3F"/>
    <w:rsid w:val="00DC4D25"/>
    <w:rsid w:val="00DC5672"/>
    <w:rsid w:val="00DC5E9C"/>
    <w:rsid w:val="00DC5F83"/>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5EF"/>
    <w:rsid w:val="00DE37D4"/>
    <w:rsid w:val="00DE404A"/>
    <w:rsid w:val="00DE4392"/>
    <w:rsid w:val="00DE51E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61A"/>
    <w:rsid w:val="00DF179D"/>
    <w:rsid w:val="00DF1E9C"/>
    <w:rsid w:val="00DF1EA0"/>
    <w:rsid w:val="00DF20A0"/>
    <w:rsid w:val="00DF26FD"/>
    <w:rsid w:val="00DF2C3E"/>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389D"/>
    <w:rsid w:val="00E04022"/>
    <w:rsid w:val="00E04BC7"/>
    <w:rsid w:val="00E059A2"/>
    <w:rsid w:val="00E05D7A"/>
    <w:rsid w:val="00E05DFF"/>
    <w:rsid w:val="00E06552"/>
    <w:rsid w:val="00E065A5"/>
    <w:rsid w:val="00E068D7"/>
    <w:rsid w:val="00E06BB2"/>
    <w:rsid w:val="00E0728F"/>
    <w:rsid w:val="00E07432"/>
    <w:rsid w:val="00E0755C"/>
    <w:rsid w:val="00E07595"/>
    <w:rsid w:val="00E07758"/>
    <w:rsid w:val="00E07B23"/>
    <w:rsid w:val="00E119FB"/>
    <w:rsid w:val="00E11C0C"/>
    <w:rsid w:val="00E1214E"/>
    <w:rsid w:val="00E121C1"/>
    <w:rsid w:val="00E1243D"/>
    <w:rsid w:val="00E138FF"/>
    <w:rsid w:val="00E13E5B"/>
    <w:rsid w:val="00E143E7"/>
    <w:rsid w:val="00E145D6"/>
    <w:rsid w:val="00E14946"/>
    <w:rsid w:val="00E14A42"/>
    <w:rsid w:val="00E14A7E"/>
    <w:rsid w:val="00E151E1"/>
    <w:rsid w:val="00E15398"/>
    <w:rsid w:val="00E15A6C"/>
    <w:rsid w:val="00E161DB"/>
    <w:rsid w:val="00E163A5"/>
    <w:rsid w:val="00E16C48"/>
    <w:rsid w:val="00E16C77"/>
    <w:rsid w:val="00E17496"/>
    <w:rsid w:val="00E17619"/>
    <w:rsid w:val="00E177CB"/>
    <w:rsid w:val="00E17805"/>
    <w:rsid w:val="00E200D4"/>
    <w:rsid w:val="00E2077C"/>
    <w:rsid w:val="00E20F79"/>
    <w:rsid w:val="00E21121"/>
    <w:rsid w:val="00E21278"/>
    <w:rsid w:val="00E215C9"/>
    <w:rsid w:val="00E21DE5"/>
    <w:rsid w:val="00E21E7F"/>
    <w:rsid w:val="00E22269"/>
    <w:rsid w:val="00E229E2"/>
    <w:rsid w:val="00E22CCD"/>
    <w:rsid w:val="00E22F81"/>
    <w:rsid w:val="00E23A11"/>
    <w:rsid w:val="00E23FB7"/>
    <w:rsid w:val="00E24209"/>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A92"/>
    <w:rsid w:val="00E26C0B"/>
    <w:rsid w:val="00E2766A"/>
    <w:rsid w:val="00E3020B"/>
    <w:rsid w:val="00E302CC"/>
    <w:rsid w:val="00E30A9C"/>
    <w:rsid w:val="00E31553"/>
    <w:rsid w:val="00E3163B"/>
    <w:rsid w:val="00E3165B"/>
    <w:rsid w:val="00E327E5"/>
    <w:rsid w:val="00E32D62"/>
    <w:rsid w:val="00E33369"/>
    <w:rsid w:val="00E339C0"/>
    <w:rsid w:val="00E339DC"/>
    <w:rsid w:val="00E33A63"/>
    <w:rsid w:val="00E33E15"/>
    <w:rsid w:val="00E33EAD"/>
    <w:rsid w:val="00E352EF"/>
    <w:rsid w:val="00E35302"/>
    <w:rsid w:val="00E35AF2"/>
    <w:rsid w:val="00E35CC0"/>
    <w:rsid w:val="00E361B8"/>
    <w:rsid w:val="00E3633C"/>
    <w:rsid w:val="00E363BC"/>
    <w:rsid w:val="00E366E7"/>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E6C"/>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290"/>
    <w:rsid w:val="00E5351B"/>
    <w:rsid w:val="00E53A92"/>
    <w:rsid w:val="00E53FA9"/>
    <w:rsid w:val="00E5414C"/>
    <w:rsid w:val="00E54649"/>
    <w:rsid w:val="00E547B3"/>
    <w:rsid w:val="00E558D8"/>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41"/>
    <w:rsid w:val="00E659A5"/>
    <w:rsid w:val="00E65D65"/>
    <w:rsid w:val="00E662F6"/>
    <w:rsid w:val="00E663FD"/>
    <w:rsid w:val="00E667F0"/>
    <w:rsid w:val="00E66EDB"/>
    <w:rsid w:val="00E671C9"/>
    <w:rsid w:val="00E6743F"/>
    <w:rsid w:val="00E6758E"/>
    <w:rsid w:val="00E67E23"/>
    <w:rsid w:val="00E70016"/>
    <w:rsid w:val="00E70656"/>
    <w:rsid w:val="00E70B8A"/>
    <w:rsid w:val="00E70BC7"/>
    <w:rsid w:val="00E70C48"/>
    <w:rsid w:val="00E70E5C"/>
    <w:rsid w:val="00E70FBC"/>
    <w:rsid w:val="00E71547"/>
    <w:rsid w:val="00E718F5"/>
    <w:rsid w:val="00E71DEB"/>
    <w:rsid w:val="00E72193"/>
    <w:rsid w:val="00E721D5"/>
    <w:rsid w:val="00E72C01"/>
    <w:rsid w:val="00E72DAB"/>
    <w:rsid w:val="00E7313A"/>
    <w:rsid w:val="00E732F6"/>
    <w:rsid w:val="00E7356F"/>
    <w:rsid w:val="00E73F6F"/>
    <w:rsid w:val="00E741AC"/>
    <w:rsid w:val="00E7499D"/>
    <w:rsid w:val="00E749D8"/>
    <w:rsid w:val="00E75174"/>
    <w:rsid w:val="00E75B78"/>
    <w:rsid w:val="00E75BCC"/>
    <w:rsid w:val="00E75EBA"/>
    <w:rsid w:val="00E76113"/>
    <w:rsid w:val="00E76242"/>
    <w:rsid w:val="00E763B4"/>
    <w:rsid w:val="00E76A12"/>
    <w:rsid w:val="00E76DAC"/>
    <w:rsid w:val="00E76E5D"/>
    <w:rsid w:val="00E777A6"/>
    <w:rsid w:val="00E7782F"/>
    <w:rsid w:val="00E77848"/>
    <w:rsid w:val="00E802AB"/>
    <w:rsid w:val="00E80504"/>
    <w:rsid w:val="00E80514"/>
    <w:rsid w:val="00E80E5B"/>
    <w:rsid w:val="00E816C5"/>
    <w:rsid w:val="00E81CD4"/>
    <w:rsid w:val="00E81CE0"/>
    <w:rsid w:val="00E81E7C"/>
    <w:rsid w:val="00E81FFF"/>
    <w:rsid w:val="00E8224D"/>
    <w:rsid w:val="00E824C5"/>
    <w:rsid w:val="00E82960"/>
    <w:rsid w:val="00E82A74"/>
    <w:rsid w:val="00E83FCA"/>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18"/>
    <w:rsid w:val="00E93497"/>
    <w:rsid w:val="00E93A2D"/>
    <w:rsid w:val="00E940D6"/>
    <w:rsid w:val="00E942E1"/>
    <w:rsid w:val="00E943C2"/>
    <w:rsid w:val="00E94B38"/>
    <w:rsid w:val="00E94CF1"/>
    <w:rsid w:val="00E94F0D"/>
    <w:rsid w:val="00E957AB"/>
    <w:rsid w:val="00E95BA6"/>
    <w:rsid w:val="00E9635D"/>
    <w:rsid w:val="00E968F4"/>
    <w:rsid w:val="00E96DBE"/>
    <w:rsid w:val="00E96EC9"/>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21"/>
    <w:rsid w:val="00EB4C7D"/>
    <w:rsid w:val="00EB4CFF"/>
    <w:rsid w:val="00EB50F7"/>
    <w:rsid w:val="00EB5476"/>
    <w:rsid w:val="00EB54AB"/>
    <w:rsid w:val="00EB5A81"/>
    <w:rsid w:val="00EB6041"/>
    <w:rsid w:val="00EB6524"/>
    <w:rsid w:val="00EB6A94"/>
    <w:rsid w:val="00EB6ABD"/>
    <w:rsid w:val="00EB70B0"/>
    <w:rsid w:val="00EB7612"/>
    <w:rsid w:val="00EB7633"/>
    <w:rsid w:val="00EB7736"/>
    <w:rsid w:val="00EB7DCD"/>
    <w:rsid w:val="00EC04AD"/>
    <w:rsid w:val="00EC069D"/>
    <w:rsid w:val="00EC07D9"/>
    <w:rsid w:val="00EC2CDE"/>
    <w:rsid w:val="00EC2D00"/>
    <w:rsid w:val="00EC2E2D"/>
    <w:rsid w:val="00EC376E"/>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386"/>
    <w:rsid w:val="00ED0B07"/>
    <w:rsid w:val="00ED1337"/>
    <w:rsid w:val="00ED162F"/>
    <w:rsid w:val="00ED251C"/>
    <w:rsid w:val="00ED2A3B"/>
    <w:rsid w:val="00ED2B2A"/>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9C"/>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5ACE"/>
    <w:rsid w:val="00EE6528"/>
    <w:rsid w:val="00EE65BB"/>
    <w:rsid w:val="00EE688F"/>
    <w:rsid w:val="00EE6921"/>
    <w:rsid w:val="00EE6A6E"/>
    <w:rsid w:val="00EE6F1E"/>
    <w:rsid w:val="00EE72AA"/>
    <w:rsid w:val="00EE7359"/>
    <w:rsid w:val="00EE745F"/>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EF7C87"/>
    <w:rsid w:val="00F0061D"/>
    <w:rsid w:val="00F012EF"/>
    <w:rsid w:val="00F017DD"/>
    <w:rsid w:val="00F0199F"/>
    <w:rsid w:val="00F019B2"/>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042"/>
    <w:rsid w:val="00F12234"/>
    <w:rsid w:val="00F123AF"/>
    <w:rsid w:val="00F124B6"/>
    <w:rsid w:val="00F1269F"/>
    <w:rsid w:val="00F12A51"/>
    <w:rsid w:val="00F13376"/>
    <w:rsid w:val="00F133A1"/>
    <w:rsid w:val="00F1368F"/>
    <w:rsid w:val="00F13ECD"/>
    <w:rsid w:val="00F14328"/>
    <w:rsid w:val="00F155CE"/>
    <w:rsid w:val="00F156C0"/>
    <w:rsid w:val="00F166B7"/>
    <w:rsid w:val="00F16781"/>
    <w:rsid w:val="00F169C1"/>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AC5"/>
    <w:rsid w:val="00F26B80"/>
    <w:rsid w:val="00F273DC"/>
    <w:rsid w:val="00F27B56"/>
    <w:rsid w:val="00F27C34"/>
    <w:rsid w:val="00F27E46"/>
    <w:rsid w:val="00F301A4"/>
    <w:rsid w:val="00F301C2"/>
    <w:rsid w:val="00F302E1"/>
    <w:rsid w:val="00F30A0F"/>
    <w:rsid w:val="00F30A46"/>
    <w:rsid w:val="00F30E7C"/>
    <w:rsid w:val="00F31442"/>
    <w:rsid w:val="00F315AF"/>
    <w:rsid w:val="00F31A58"/>
    <w:rsid w:val="00F31B22"/>
    <w:rsid w:val="00F31B49"/>
    <w:rsid w:val="00F322B6"/>
    <w:rsid w:val="00F323BC"/>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43"/>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004"/>
    <w:rsid w:val="00F5031F"/>
    <w:rsid w:val="00F503D2"/>
    <w:rsid w:val="00F50E7E"/>
    <w:rsid w:val="00F512B2"/>
    <w:rsid w:val="00F517CB"/>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568"/>
    <w:rsid w:val="00F56DCF"/>
    <w:rsid w:val="00F57034"/>
    <w:rsid w:val="00F60010"/>
    <w:rsid w:val="00F607DD"/>
    <w:rsid w:val="00F608E3"/>
    <w:rsid w:val="00F60BC5"/>
    <w:rsid w:val="00F60BE9"/>
    <w:rsid w:val="00F60C84"/>
    <w:rsid w:val="00F60EB2"/>
    <w:rsid w:val="00F61267"/>
    <w:rsid w:val="00F612FB"/>
    <w:rsid w:val="00F616DF"/>
    <w:rsid w:val="00F61FD8"/>
    <w:rsid w:val="00F62007"/>
    <w:rsid w:val="00F62446"/>
    <w:rsid w:val="00F62ABE"/>
    <w:rsid w:val="00F62CBB"/>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23C"/>
    <w:rsid w:val="00F6772F"/>
    <w:rsid w:val="00F6783E"/>
    <w:rsid w:val="00F70A78"/>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4D1"/>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5DC"/>
    <w:rsid w:val="00F81768"/>
    <w:rsid w:val="00F817C5"/>
    <w:rsid w:val="00F818AE"/>
    <w:rsid w:val="00F81B40"/>
    <w:rsid w:val="00F81F10"/>
    <w:rsid w:val="00F820C4"/>
    <w:rsid w:val="00F822C3"/>
    <w:rsid w:val="00F823A5"/>
    <w:rsid w:val="00F824C2"/>
    <w:rsid w:val="00F82F32"/>
    <w:rsid w:val="00F8301F"/>
    <w:rsid w:val="00F83829"/>
    <w:rsid w:val="00F8384D"/>
    <w:rsid w:val="00F83D15"/>
    <w:rsid w:val="00F83F14"/>
    <w:rsid w:val="00F84069"/>
    <w:rsid w:val="00F843D7"/>
    <w:rsid w:val="00F84769"/>
    <w:rsid w:val="00F84EF6"/>
    <w:rsid w:val="00F85536"/>
    <w:rsid w:val="00F85562"/>
    <w:rsid w:val="00F85680"/>
    <w:rsid w:val="00F85ABC"/>
    <w:rsid w:val="00F85AD1"/>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2960"/>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69A2"/>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3F4"/>
    <w:rsid w:val="00FB477E"/>
    <w:rsid w:val="00FB4C9C"/>
    <w:rsid w:val="00FB4D0A"/>
    <w:rsid w:val="00FB51A2"/>
    <w:rsid w:val="00FB5BAE"/>
    <w:rsid w:val="00FB5F43"/>
    <w:rsid w:val="00FB6165"/>
    <w:rsid w:val="00FB6818"/>
    <w:rsid w:val="00FB72E6"/>
    <w:rsid w:val="00FB7333"/>
    <w:rsid w:val="00FB744F"/>
    <w:rsid w:val="00FB7FA7"/>
    <w:rsid w:val="00FC005C"/>
    <w:rsid w:val="00FC0150"/>
    <w:rsid w:val="00FC033E"/>
    <w:rsid w:val="00FC03AB"/>
    <w:rsid w:val="00FC0678"/>
    <w:rsid w:val="00FC0755"/>
    <w:rsid w:val="00FC076A"/>
    <w:rsid w:val="00FC0A61"/>
    <w:rsid w:val="00FC0DAF"/>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6F0D"/>
    <w:rsid w:val="00FC71B8"/>
    <w:rsid w:val="00FC7528"/>
    <w:rsid w:val="00FD0098"/>
    <w:rsid w:val="00FD0488"/>
    <w:rsid w:val="00FD0572"/>
    <w:rsid w:val="00FD0851"/>
    <w:rsid w:val="00FD0F92"/>
    <w:rsid w:val="00FD1167"/>
    <w:rsid w:val="00FD1A97"/>
    <w:rsid w:val="00FD1D4E"/>
    <w:rsid w:val="00FD2089"/>
    <w:rsid w:val="00FD2172"/>
    <w:rsid w:val="00FD2D7B"/>
    <w:rsid w:val="00FD3235"/>
    <w:rsid w:val="00FD3291"/>
    <w:rsid w:val="00FD3676"/>
    <w:rsid w:val="00FD37F6"/>
    <w:rsid w:val="00FD4182"/>
    <w:rsid w:val="00FD4589"/>
    <w:rsid w:val="00FD45CA"/>
    <w:rsid w:val="00FD46DF"/>
    <w:rsid w:val="00FD473E"/>
    <w:rsid w:val="00FD52C9"/>
    <w:rsid w:val="00FD548D"/>
    <w:rsid w:val="00FD5515"/>
    <w:rsid w:val="00FD59E0"/>
    <w:rsid w:val="00FD5A9A"/>
    <w:rsid w:val="00FD5F6D"/>
    <w:rsid w:val="00FD6279"/>
    <w:rsid w:val="00FD66BB"/>
    <w:rsid w:val="00FD77DF"/>
    <w:rsid w:val="00FD79AB"/>
    <w:rsid w:val="00FD7A5E"/>
    <w:rsid w:val="00FD7DD0"/>
    <w:rsid w:val="00FD7DF9"/>
    <w:rsid w:val="00FD7FF2"/>
    <w:rsid w:val="00FE0051"/>
    <w:rsid w:val="00FE0B51"/>
    <w:rsid w:val="00FE0B78"/>
    <w:rsid w:val="00FE0D8D"/>
    <w:rsid w:val="00FE0ED4"/>
    <w:rsid w:val="00FE16DD"/>
    <w:rsid w:val="00FE1EAB"/>
    <w:rsid w:val="00FE27D8"/>
    <w:rsid w:val="00FE2973"/>
    <w:rsid w:val="00FE2D8A"/>
    <w:rsid w:val="00FE2F08"/>
    <w:rsid w:val="00FE3465"/>
    <w:rsid w:val="00FE3B65"/>
    <w:rsid w:val="00FE3D40"/>
    <w:rsid w:val="00FE4013"/>
    <w:rsid w:val="00FE51F6"/>
    <w:rsid w:val="00FE602C"/>
    <w:rsid w:val="00FE615F"/>
    <w:rsid w:val="00FE64C8"/>
    <w:rsid w:val="00FE67CF"/>
    <w:rsid w:val="00FE6B41"/>
    <w:rsid w:val="00FE6D20"/>
    <w:rsid w:val="00FE6D77"/>
    <w:rsid w:val="00FE6FB9"/>
    <w:rsid w:val="00FE7108"/>
    <w:rsid w:val="00FE7549"/>
    <w:rsid w:val="00FE75CF"/>
    <w:rsid w:val="00FE7BCC"/>
    <w:rsid w:val="00FF126D"/>
    <w:rsid w:val="00FF12DF"/>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4FE4"/>
    <w:rsid w:val="00FF50A8"/>
    <w:rsid w:val="00FF52F0"/>
    <w:rsid w:val="00FF571E"/>
    <w:rsid w:val="00FF5841"/>
    <w:rsid w:val="00FF5FC4"/>
    <w:rsid w:val="00FF5FDD"/>
    <w:rsid w:val="00FF6975"/>
    <w:rsid w:val="00FF6A55"/>
    <w:rsid w:val="00FF6BD1"/>
    <w:rsid w:val="00FF6CC0"/>
    <w:rsid w:val="00FF7142"/>
    <w:rsid w:val="00FF7512"/>
    <w:rsid w:val="00FF7563"/>
    <w:rsid w:val="00FF7D45"/>
    <w:rsid w:val="014885E7"/>
    <w:rsid w:val="0516F940"/>
    <w:rsid w:val="0C4FB174"/>
    <w:rsid w:val="0C778388"/>
    <w:rsid w:val="100EC0AB"/>
    <w:rsid w:val="10C059CE"/>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2411D71"/>
    <w:rsid w:val="73DCEDD2"/>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BD0544CF-5FDD-4041-A734-F6ADB3E5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0">
    <w:name w:val="heading 1"/>
    <w:basedOn w:val="a"/>
    <w:next w:val="a"/>
    <w:qFormat/>
    <w:rsid w:val="00472E84"/>
    <w:pPr>
      <w:keepNext/>
      <w:numPr>
        <w:numId w:val="2"/>
      </w:numPr>
      <w:spacing w:before="120"/>
      <w:outlineLvl w:val="0"/>
    </w:pPr>
    <w:rPr>
      <w:b/>
      <w:bCs/>
      <w:sz w:val="28"/>
      <w:szCs w:val="28"/>
    </w:rPr>
  </w:style>
  <w:style w:type="paragraph" w:styleId="20">
    <w:name w:val="heading 2"/>
    <w:basedOn w:val="a"/>
    <w:next w:val="a"/>
    <w:link w:val="21"/>
    <w:qFormat/>
    <w:rsid w:val="00E940D6"/>
    <w:pPr>
      <w:keepNext/>
      <w:numPr>
        <w:ilvl w:val="1"/>
        <w:numId w:val="2"/>
      </w:numPr>
      <w:spacing w:before="120"/>
      <w:outlineLvl w:val="1"/>
    </w:pPr>
    <w:rPr>
      <w:b/>
      <w:bCs/>
      <w:sz w:val="24"/>
    </w:rPr>
  </w:style>
  <w:style w:type="paragraph" w:styleId="30">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2">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qFormat/>
    <w:rsid w:val="0076357A"/>
    <w:rPr>
      <w:sz w:val="21"/>
      <w:szCs w:val="21"/>
    </w:rPr>
  </w:style>
  <w:style w:type="paragraph" w:styleId="af6">
    <w:name w:val="annotation text"/>
    <w:basedOn w:val="a"/>
    <w:link w:val="af7"/>
    <w:qFormat/>
    <w:rsid w:val="0076357A"/>
    <w:pPr>
      <w:jc w:val="left"/>
    </w:pPr>
  </w:style>
  <w:style w:type="character" w:customStyle="1" w:styleId="af7">
    <w:name w:val="批注文字 字符"/>
    <w:basedOn w:val="a0"/>
    <w:link w:val="af6"/>
    <w:qFormat/>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列表段落11,列表段,P"/>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qFormat/>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0"/>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0"/>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1">
    <w:name w:val="标题 2 字符"/>
    <w:basedOn w:val="a0"/>
    <w:link w:val="20"/>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character" w:customStyle="1" w:styleId="TACChar">
    <w:name w:val="TAC Char"/>
    <w:link w:val="TAC"/>
    <w:qFormat/>
    <w:rsid w:val="00254200"/>
    <w:rPr>
      <w:rFonts w:ascii="Arial" w:hAnsi="Arial"/>
      <w:sz w:val="18"/>
    </w:rPr>
  </w:style>
  <w:style w:type="paragraph" w:customStyle="1" w:styleId="1">
    <w:name w:val="段落番号1"/>
    <w:basedOn w:val="10"/>
    <w:next w:val="a"/>
    <w:qFormat/>
    <w:rsid w:val="003406DE"/>
    <w:pPr>
      <w:widowControl w:val="0"/>
      <w:numPr>
        <w:numId w:val="17"/>
      </w:numPr>
      <w:tabs>
        <w:tab w:val="left" w:pos="709"/>
      </w:tabs>
      <w:autoSpaceDE/>
      <w:autoSpaceDN/>
      <w:adjustRightInd/>
      <w:snapToGrid/>
      <w:spacing w:before="0" w:afterLines="50" w:after="0" w:line="320" w:lineRule="exact"/>
      <w:ind w:left="100" w:hangingChars="100" w:hanging="100"/>
    </w:pPr>
    <w:rPr>
      <w:rFonts w:eastAsia="MS Mincho"/>
      <w:b w:val="0"/>
      <w:bCs w:val="0"/>
      <w:kern w:val="2"/>
      <w:sz w:val="21"/>
      <w:szCs w:val="24"/>
      <w:lang w:eastAsia="zh-CN"/>
    </w:rPr>
  </w:style>
  <w:style w:type="paragraph" w:customStyle="1" w:styleId="2">
    <w:name w:val="段落番号2"/>
    <w:basedOn w:val="1"/>
    <w:next w:val="a"/>
    <w:qFormat/>
    <w:rsid w:val="003406DE"/>
    <w:pPr>
      <w:numPr>
        <w:ilvl w:val="1"/>
      </w:numPr>
      <w:ind w:left="200" w:hangingChars="200" w:hanging="200"/>
    </w:pPr>
    <w:rPr>
      <w:rFonts w:eastAsia="MS PMincho"/>
    </w:rPr>
  </w:style>
  <w:style w:type="paragraph" w:customStyle="1" w:styleId="3">
    <w:name w:val="段落番号3"/>
    <w:basedOn w:val="1"/>
    <w:next w:val="a"/>
    <w:qFormat/>
    <w:rsid w:val="003406DE"/>
    <w:pPr>
      <w:numPr>
        <w:ilvl w:val="2"/>
      </w:numPr>
      <w:ind w:left="250" w:hangingChars="250" w:hanging="250"/>
    </w:p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D3AF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763297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69155934">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600485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2332684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84601655">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F4CEB513-C027-44B0-9C53-D126B449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779CC-618C-47E8-9620-1F820F13DA5B}">
  <ds:schemaRefs>
    <ds:schemaRef ds:uri="http://schemas.openxmlformats.org/officeDocument/2006/bibliography"/>
  </ds:schemaRefs>
</ds:datastoreItem>
</file>

<file path=customXml/itemProps3.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4.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5.xml><?xml version="1.0" encoding="utf-8"?>
<ds:datastoreItem xmlns:ds="http://schemas.openxmlformats.org/officeDocument/2006/customXml" ds:itemID="{C3620A3C-F31F-4650-9B5B-01A2526CB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5531</TotalTime>
  <Pages>5</Pages>
  <Words>1909</Words>
  <Characters>10883</Characters>
  <Application>Microsoft Office Word</Application>
  <DocSecurity>0</DocSecurity>
  <Lines>90</Lines>
  <Paragraphs>25</Paragraphs>
  <ScaleCrop>false</ScaleCrop>
  <Company>Sony</Company>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339</cp:revision>
  <cp:lastPrinted>2016-05-14T12:14:00Z</cp:lastPrinted>
  <dcterms:created xsi:type="dcterms:W3CDTF">2022-04-12T02:40:00Z</dcterms:created>
  <dcterms:modified xsi:type="dcterms:W3CDTF">2023-05-12T01:32:00Z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